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4B094" w14:textId="77777777" w:rsidR="00903AA3" w:rsidRDefault="00903AA3" w:rsidP="00903AA3">
      <w:pPr>
        <w:rPr>
          <w:rFonts w:ascii="Arial" w:hAnsi="Arial" w:cs="Arial"/>
          <w:bCs/>
          <w:sz w:val="24"/>
          <w:szCs w:val="24"/>
          <w:lang w:val="es-ES_tradnl"/>
        </w:rPr>
      </w:pPr>
    </w:p>
    <w:p w14:paraId="6CDF5D76" w14:textId="585B3270" w:rsidR="00903AA3" w:rsidRPr="00903AA3" w:rsidRDefault="008B1DA8" w:rsidP="00903AA3">
      <w:pPr>
        <w:jc w:val="right"/>
        <w:rPr>
          <w:rFonts w:ascii="Arial" w:hAnsi="Arial" w:cs="Arial"/>
          <w:bCs/>
          <w:lang w:val="es-ES_tradnl"/>
        </w:rPr>
      </w:pPr>
      <w:r>
        <w:rPr>
          <w:rFonts w:ascii="Arial" w:hAnsi="Arial" w:cs="Arial"/>
          <w:bCs/>
          <w:lang w:val="es-ES_tradnl"/>
        </w:rPr>
        <w:t>Martes 30</w:t>
      </w:r>
      <w:r w:rsidR="00903AA3" w:rsidRPr="00903AA3">
        <w:rPr>
          <w:rFonts w:ascii="Arial" w:hAnsi="Arial" w:cs="Arial"/>
          <w:bCs/>
          <w:lang w:val="es-ES_tradnl"/>
        </w:rPr>
        <w:t xml:space="preserve"> de agosto del 2022</w:t>
      </w:r>
    </w:p>
    <w:p w14:paraId="5A54975E" w14:textId="77777777" w:rsidR="00903AA3" w:rsidRDefault="00903AA3" w:rsidP="00903AA3">
      <w:pPr>
        <w:rPr>
          <w:rFonts w:ascii="Arial" w:hAnsi="Arial" w:cs="Arial"/>
          <w:b/>
          <w:bCs/>
          <w:sz w:val="24"/>
          <w:szCs w:val="24"/>
          <w:lang w:val="es-ES_tradnl"/>
        </w:rPr>
      </w:pPr>
    </w:p>
    <w:p w14:paraId="0895A5C6" w14:textId="77777777" w:rsidR="008B1DA8" w:rsidRPr="008B1DA8" w:rsidRDefault="008B1DA8" w:rsidP="008B1DA8">
      <w:pPr>
        <w:spacing w:after="0" w:line="240" w:lineRule="auto"/>
        <w:ind w:left="720"/>
        <w:jc w:val="center"/>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xml:space="preserve">461 niñas y mujeres asesinadas de manera violenta: La cifra que evidencia el </w:t>
      </w:r>
      <w:bookmarkStart w:id="0" w:name="_GoBack"/>
      <w:r w:rsidRPr="008B1DA8">
        <w:rPr>
          <w:rFonts w:ascii="Times New Roman" w:eastAsia="Times New Roman" w:hAnsi="Times New Roman" w:cs="Times New Roman"/>
          <w:b/>
          <w:bCs/>
          <w:color w:val="351C75"/>
          <w:sz w:val="24"/>
          <w:szCs w:val="24"/>
          <w:lang w:eastAsia="es-MX"/>
        </w:rPr>
        <w:t>fracaso de la Alerta por violencia de género en Oaxaca</w:t>
      </w:r>
    </w:p>
    <w:p w14:paraId="700555DF" w14:textId="77777777" w:rsidR="008B1DA8" w:rsidRPr="008B1DA8" w:rsidRDefault="008B1DA8" w:rsidP="008B1DA8">
      <w:pPr>
        <w:spacing w:after="0" w:line="240" w:lineRule="auto"/>
        <w:ind w:left="720"/>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w:t>
      </w:r>
    </w:p>
    <w:bookmarkEnd w:id="0"/>
    <w:p w14:paraId="17BC4E04" w14:textId="77777777" w:rsidR="008B1DA8" w:rsidRPr="008B1DA8" w:rsidRDefault="008B1DA8" w:rsidP="008B1DA8">
      <w:pPr>
        <w:spacing w:after="0" w:line="240" w:lineRule="auto"/>
        <w:ind w:left="720"/>
        <w:jc w:val="center"/>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xml:space="preserve">El 15% de las víctimas de violencia </w:t>
      </w:r>
      <w:proofErr w:type="spellStart"/>
      <w:r w:rsidRPr="008B1DA8">
        <w:rPr>
          <w:rFonts w:ascii="Times New Roman" w:eastAsia="Times New Roman" w:hAnsi="Times New Roman" w:cs="Times New Roman"/>
          <w:b/>
          <w:bCs/>
          <w:color w:val="351C75"/>
          <w:sz w:val="24"/>
          <w:szCs w:val="24"/>
          <w:lang w:eastAsia="es-MX"/>
        </w:rPr>
        <w:t>feminicida</w:t>
      </w:r>
      <w:proofErr w:type="spellEnd"/>
      <w:r w:rsidRPr="008B1DA8">
        <w:rPr>
          <w:rFonts w:ascii="Times New Roman" w:eastAsia="Times New Roman" w:hAnsi="Times New Roman" w:cs="Times New Roman"/>
          <w:b/>
          <w:bCs/>
          <w:color w:val="351C75"/>
          <w:sz w:val="24"/>
          <w:szCs w:val="24"/>
          <w:lang w:eastAsia="es-MX"/>
        </w:rPr>
        <w:t xml:space="preserve"> en el 2022 </w:t>
      </w:r>
    </w:p>
    <w:p w14:paraId="2E09A8A0" w14:textId="66C66C4A" w:rsidR="008B1DA8" w:rsidRPr="008B1DA8" w:rsidRDefault="008B1DA8" w:rsidP="008B1DA8">
      <w:pPr>
        <w:spacing w:after="0" w:line="240" w:lineRule="auto"/>
        <w:ind w:left="720"/>
        <w:jc w:val="center"/>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xml:space="preserve">Han sido niñas y adolescentes menores de 18 años </w:t>
      </w:r>
    </w:p>
    <w:p w14:paraId="4396CC4E" w14:textId="77777777" w:rsidR="008B1DA8" w:rsidRPr="008B1DA8" w:rsidRDefault="008B1DA8" w:rsidP="008B1DA8">
      <w:pPr>
        <w:spacing w:after="0" w:line="240" w:lineRule="auto"/>
        <w:jc w:val="center"/>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w:t>
      </w:r>
    </w:p>
    <w:p w14:paraId="0B289F6F" w14:textId="05751FAF"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A cuatro años de que la Secretaría de Gobernación emitió la declaratoria de alerta por violencia de género en 40 municipios de Oaxaca, el balance es negativo, pues las estrategias definidas para enfrentar y erradicar la violencia de género y su manifestación más grave,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no han dado resultados.</w:t>
      </w:r>
    </w:p>
    <w:p w14:paraId="307929A9"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Las mujeres enfrentan diferentes tipos de violencia basada en su género, ésta se puede expresar a través de las violencias física, emocional, económica, psicológica, sexual y digital, por ello se hace urgente contar con mecanismos orientados a prevenir y atender las violencias en los ámbitos privado y público, pues la carencia de prevención y atención incrementa el riesgo de ser víctimas de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w:t>
      </w:r>
    </w:p>
    <w:p w14:paraId="3340050C"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Fracaso de la AVG</w:t>
      </w:r>
    </w:p>
    <w:p w14:paraId="3A0E703B"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A nivel estatal 676 niñas y mujeres han sido víctimas de asesinatos violentos, de los cuales 461 han ocurrido después de la declaratoria de Alerta por Violencia de Género (AVG). Las regiones más violentas son el Istmo, la Costa y los Valles Centrales, de las cuales la región del Istmo se ha mantenido a lo largo de todo el sexenio, como la más violenta para las niñas y mujeres, solo en el 2022 representa el 29% de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w:t>
      </w:r>
    </w:p>
    <w:p w14:paraId="56F45D3A"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Una de las recomendaciones de la AVG con la cual se podrían focalizar políticas públicas de prevención, ha sido realizar un mapeo de los delitos cometidos en contra de las mujeres, particularmente feminicidios, homicidios culposos, violencia sexual, desapariciones de niñas y mujeres y sus tentativas, pues con estos datos se evalúa el nivel de gravedad de violencia de género existente.</w:t>
      </w:r>
    </w:p>
    <w:p w14:paraId="77A95315" w14:textId="794D2C2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Contar con un análisis del contexto de violencia comunitaria, de delincuencia organizada, violencia social, así como la presencia de militares en las regiones, ha colocado la proliferación descontrolada de armas de fuego</w:t>
      </w:r>
      <w:r>
        <w:rPr>
          <w:rFonts w:ascii="Times New Roman" w:eastAsia="Times New Roman" w:hAnsi="Times New Roman" w:cs="Times New Roman"/>
          <w:color w:val="351C75"/>
          <w:sz w:val="24"/>
          <w:szCs w:val="24"/>
          <w:lang w:eastAsia="es-MX"/>
        </w:rPr>
        <w:t xml:space="preserve"> </w:t>
      </w:r>
      <w:r w:rsidRPr="008B1DA8">
        <w:rPr>
          <w:rFonts w:ascii="Times New Roman" w:eastAsia="Times New Roman" w:hAnsi="Times New Roman" w:cs="Times New Roman"/>
          <w:color w:val="351C75"/>
          <w:sz w:val="24"/>
          <w:szCs w:val="24"/>
          <w:lang w:eastAsia="es-MX"/>
        </w:rPr>
        <w:t xml:space="preserve">en el estado, la cual ha generado que año con año se incremente el asesinato violento de niñas y mujeres con éstas armas, llegando al 2022 a representar un 78%. Esta situación es un elemento sensible a considerar debido a que incrementa el riesgo de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en Oaxaca.  </w:t>
      </w:r>
    </w:p>
    <w:p w14:paraId="35E544BD"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lastRenderedPageBreak/>
        <w:t xml:space="preserve">En la región del Istmo, el reciente e indignante caso de Abigail en Salina Cruz, es un claro ejemplo de las alarmantes limitaciones que tienen las autoridades para comprender la violencia de género a nivel municipal y que bien puede reflejar lo que sucede con los Consejos Municipales en el estado. </w:t>
      </w:r>
    </w:p>
    <w:p w14:paraId="378AE718" w14:textId="77777777" w:rsidR="008B1DA8" w:rsidRDefault="008B1DA8" w:rsidP="008B1DA8">
      <w:pPr>
        <w:spacing w:after="0" w:line="256" w:lineRule="auto"/>
        <w:ind w:left="720"/>
        <w:jc w:val="both"/>
        <w:rPr>
          <w:rFonts w:ascii="Times New Roman" w:eastAsia="Times New Roman" w:hAnsi="Times New Roman" w:cs="Times New Roman"/>
          <w:color w:val="351C75"/>
          <w:sz w:val="24"/>
          <w:szCs w:val="24"/>
          <w:lang w:eastAsia="es-MX"/>
        </w:rPr>
      </w:pPr>
      <w:r w:rsidRPr="008B1DA8">
        <w:rPr>
          <w:rFonts w:ascii="Times New Roman" w:eastAsia="Times New Roman" w:hAnsi="Times New Roman" w:cs="Times New Roman"/>
          <w:color w:val="351C75"/>
          <w:sz w:val="24"/>
          <w:szCs w:val="24"/>
          <w:lang w:eastAsia="es-MX"/>
        </w:rPr>
        <w:t>-</w:t>
      </w:r>
      <w:r w:rsidRPr="008B1DA8">
        <w:rPr>
          <w:rFonts w:ascii="Times New Roman" w:eastAsia="Times New Roman" w:hAnsi="Times New Roman" w:cs="Times New Roman"/>
          <w:color w:val="351C75"/>
          <w:sz w:val="14"/>
          <w:szCs w:val="14"/>
          <w:lang w:eastAsia="es-MX"/>
        </w:rPr>
        <w:t xml:space="preserve">          </w:t>
      </w:r>
      <w:r w:rsidRPr="008B1DA8">
        <w:rPr>
          <w:rFonts w:ascii="Times New Roman" w:eastAsia="Times New Roman" w:hAnsi="Times New Roman" w:cs="Times New Roman"/>
          <w:color w:val="351C75"/>
          <w:sz w:val="24"/>
          <w:szCs w:val="24"/>
          <w:lang w:eastAsia="es-MX"/>
        </w:rPr>
        <w:t>Por principio, en el caso de Abigail fue detenida argumentando un “delito administrativo” por discutir con su pareja, cuando en realidad estaba siendo víctima de violencia de género, la cual no pudo ser identificada por los elementos de la policía, ni tampoco por el juez cívico. Lamentablemente la falta de capacitación de las corporaciones policiacas, es uno de los factores por los cuales las mujeres que viven violencia no son atendidas ni protegidos sus derechos, no tienen una perspectiva de género que les permita hacer intervenciones eficientes.</w:t>
      </w:r>
    </w:p>
    <w:p w14:paraId="20C40650" w14:textId="77777777" w:rsidR="008B1DA8" w:rsidRPr="008B1DA8" w:rsidRDefault="008B1DA8" w:rsidP="008B1DA8">
      <w:pPr>
        <w:spacing w:after="0" w:line="256" w:lineRule="auto"/>
        <w:ind w:left="720"/>
        <w:jc w:val="both"/>
        <w:rPr>
          <w:rFonts w:ascii="Calibri" w:eastAsia="Times New Roman" w:hAnsi="Calibri" w:cs="Times New Roman"/>
          <w:color w:val="351C75"/>
          <w:lang w:eastAsia="es-MX"/>
        </w:rPr>
      </w:pPr>
    </w:p>
    <w:p w14:paraId="66D054CA" w14:textId="77777777" w:rsidR="008B1DA8" w:rsidRDefault="008B1DA8" w:rsidP="008B1DA8">
      <w:pPr>
        <w:spacing w:after="0" w:line="256" w:lineRule="auto"/>
        <w:ind w:left="720"/>
        <w:jc w:val="both"/>
        <w:rPr>
          <w:rFonts w:ascii="Times New Roman" w:eastAsia="Times New Roman" w:hAnsi="Times New Roman" w:cs="Times New Roman"/>
          <w:color w:val="351C75"/>
          <w:sz w:val="24"/>
          <w:szCs w:val="24"/>
          <w:lang w:eastAsia="es-MX"/>
        </w:rPr>
      </w:pPr>
      <w:r w:rsidRPr="008B1DA8">
        <w:rPr>
          <w:rFonts w:ascii="Times New Roman" w:eastAsia="Times New Roman" w:hAnsi="Times New Roman" w:cs="Times New Roman"/>
          <w:color w:val="351C75"/>
          <w:sz w:val="24"/>
          <w:szCs w:val="24"/>
          <w:lang w:eastAsia="es-MX"/>
        </w:rPr>
        <w:t>-</w:t>
      </w:r>
      <w:r w:rsidRPr="008B1DA8">
        <w:rPr>
          <w:rFonts w:ascii="Times New Roman" w:eastAsia="Times New Roman" w:hAnsi="Times New Roman" w:cs="Times New Roman"/>
          <w:color w:val="351C75"/>
          <w:sz w:val="14"/>
          <w:szCs w:val="14"/>
          <w:lang w:eastAsia="es-MX"/>
        </w:rPr>
        <w:t xml:space="preserve">          </w:t>
      </w:r>
      <w:r w:rsidRPr="008B1DA8">
        <w:rPr>
          <w:rFonts w:ascii="Times New Roman" w:eastAsia="Times New Roman" w:hAnsi="Times New Roman" w:cs="Times New Roman"/>
          <w:color w:val="351C75"/>
          <w:sz w:val="24"/>
          <w:szCs w:val="24"/>
          <w:lang w:eastAsia="es-MX"/>
        </w:rPr>
        <w:t xml:space="preserve">Además de acuerdo a testimonios de su familia, ella ya había denunciado a su pareja por violencia física y psicológica, incluso tenía una orden de protección, a la cual, como desafortunadamente sucede, no se le dio seguimiento por parte de las autoridades. Al respecto existen infinidad de casos a nivel estatal, en el que las instituciones que tienen dentro de sus responsabilidades investigar y sancionar las violencias de género no lo hacen, se abren las carpetas de investigación para posteriormente convertirse simplemente en una estadística a la cual no se da seguimiento, lo que explica que las  mujeres se mantengan en riesgo, porque cuando se logra obtener una orden de protección, tampoco tiene efecto en su protección. </w:t>
      </w:r>
    </w:p>
    <w:p w14:paraId="1B32F039" w14:textId="77777777" w:rsidR="008B1DA8" w:rsidRPr="008B1DA8" w:rsidRDefault="008B1DA8" w:rsidP="008B1DA8">
      <w:pPr>
        <w:spacing w:after="0" w:line="256" w:lineRule="auto"/>
        <w:ind w:left="720"/>
        <w:jc w:val="both"/>
        <w:rPr>
          <w:rFonts w:ascii="Calibri" w:eastAsia="Times New Roman" w:hAnsi="Calibri" w:cs="Times New Roman"/>
          <w:color w:val="351C75"/>
          <w:lang w:eastAsia="es-MX"/>
        </w:rPr>
      </w:pPr>
    </w:p>
    <w:p w14:paraId="6151B7C0" w14:textId="77777777" w:rsidR="008B1DA8" w:rsidRPr="008B1DA8" w:rsidRDefault="008B1DA8" w:rsidP="008B1DA8">
      <w:pPr>
        <w:spacing w:line="256" w:lineRule="auto"/>
        <w:ind w:left="720"/>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w:t>
      </w:r>
      <w:r w:rsidRPr="008B1DA8">
        <w:rPr>
          <w:rFonts w:ascii="Times New Roman" w:eastAsia="Times New Roman" w:hAnsi="Times New Roman" w:cs="Times New Roman"/>
          <w:color w:val="351C75"/>
          <w:sz w:val="14"/>
          <w:szCs w:val="14"/>
          <w:lang w:eastAsia="es-MX"/>
        </w:rPr>
        <w:t xml:space="preserve">          </w:t>
      </w:r>
      <w:r w:rsidRPr="008B1DA8">
        <w:rPr>
          <w:rFonts w:ascii="Times New Roman" w:eastAsia="Times New Roman" w:hAnsi="Times New Roman" w:cs="Times New Roman"/>
          <w:color w:val="351C75"/>
          <w:sz w:val="24"/>
          <w:szCs w:val="24"/>
          <w:lang w:eastAsia="es-MX"/>
        </w:rPr>
        <w:t xml:space="preserve">A partir de la detención con excesivo uso de la fuerza, Abigail enfrenta otra violencia institucional, que se suma a la falta de un protocolo para la retención con apego a los derechos humanos, para finalmente, como lamentablemente también sucede, pretender que su muerte fue por suicidio para encubrir un feminicidio. </w:t>
      </w:r>
    </w:p>
    <w:p w14:paraId="17032FF2"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El caso de Abigail se tornó mediático porque la familia acusó de asesinato a la policía, pues se negó a aceptar la versión oficial de suicidio, pero ella fue víctima de feminicidio, de un crimen de estado, pues actúo el sistema patriarcal que le negó sus derechos a la integridad, la libertad y la vida, incumpliendo sus obligaciones de proteger sus derechos. </w:t>
      </w:r>
    </w:p>
    <w:p w14:paraId="70531FAB"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¿Cuántas de las 461 víctimas de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en Oaxaca desde la declaratoria de la AVG han denunciado las múltiples violencias frente a una autoridad, policía, ministerio público, juez, o con una abogada o psicóloga de las unidades de género, de las instancias de las mujeres, fiscalías o de los sistemas de seguridad pública que no atienden una orden de protección, sin que éstas hayan identificado el riesgo de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y actuado en consecuencia?  </w:t>
      </w:r>
    </w:p>
    <w:p w14:paraId="0C36874A" w14:textId="77777777" w:rsidR="008B1DA8" w:rsidRDefault="008B1DA8" w:rsidP="008B1DA8">
      <w:pPr>
        <w:spacing w:line="256" w:lineRule="auto"/>
        <w:jc w:val="both"/>
        <w:rPr>
          <w:rFonts w:ascii="Times New Roman" w:eastAsia="Times New Roman" w:hAnsi="Times New Roman" w:cs="Times New Roman"/>
          <w:color w:val="351C75"/>
          <w:sz w:val="24"/>
          <w:szCs w:val="24"/>
          <w:lang w:eastAsia="es-MX"/>
        </w:rPr>
      </w:pPr>
    </w:p>
    <w:p w14:paraId="22F0C76D" w14:textId="77777777" w:rsidR="008B1DA8" w:rsidRDefault="008B1DA8" w:rsidP="008B1DA8">
      <w:pPr>
        <w:spacing w:line="256" w:lineRule="auto"/>
        <w:jc w:val="both"/>
        <w:rPr>
          <w:rFonts w:ascii="Times New Roman" w:eastAsia="Times New Roman" w:hAnsi="Times New Roman" w:cs="Times New Roman"/>
          <w:color w:val="351C75"/>
          <w:sz w:val="24"/>
          <w:szCs w:val="24"/>
          <w:lang w:eastAsia="es-MX"/>
        </w:rPr>
      </w:pPr>
    </w:p>
    <w:p w14:paraId="3FF2CB46"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Esta falta de atención explica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hay causas que se pueden identificar y atender de manera preventiva, vidas que pudieron ser salvadas, pero las instituciones encargadas de procurar y administrar la justicia ha fallado continuamente en proteger a las mujeres. </w:t>
      </w:r>
    </w:p>
    <w:p w14:paraId="606D027C"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Además la carencia de albergues y refugios, que fue otra recomendación de la AVG, deja a las mujeres en situación de violencia, desprotegidas ante una violencia machista de su pareja, la cual también atraviesa a los sistemas de prevención, atención y sanción a la violencia de género.</w:t>
      </w:r>
    </w:p>
    <w:p w14:paraId="510548E1"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Otro elemento que contribuye a entender los indignantes datos de violencia de género y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son los altos niveles de impunidad que provocan en las mujeres desconfianza en su propio sistema de justicia y en los agresores la certeza de que no serán sancionados.</w:t>
      </w:r>
    </w:p>
    <w:p w14:paraId="52C9C6EA"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w:t>
      </w:r>
    </w:p>
    <w:p w14:paraId="21E0DD6B"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b/>
          <w:bCs/>
          <w:color w:val="351C75"/>
          <w:sz w:val="24"/>
          <w:szCs w:val="24"/>
          <w:lang w:eastAsia="es-MX"/>
        </w:rPr>
        <w:t xml:space="preserve">Feminicidio infantil </w:t>
      </w:r>
    </w:p>
    <w:p w14:paraId="4A9B269D"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El feminicidio infantil es definido como la muerte de una niña o adolescente menor de 18 años, se considera feminicidio debido a que presupone una relación de subordinación cuando las víctimas son menores de edad, además del estado de indefensión, desprotección real o incapacidad que imposibilite su defensa.</w:t>
      </w:r>
    </w:p>
    <w:p w14:paraId="3D253F95" w14:textId="77777777" w:rsidR="008B1DA8" w:rsidRPr="008B1DA8" w:rsidRDefault="008B1DA8" w:rsidP="008B1DA8">
      <w:pPr>
        <w:spacing w:after="0" w:line="240"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La Ley General de Derechos de Niñas, Niños y Adolescentes establece el derecho de acceso a una vida libre de violencia y a la integridad personal, sin embargo, este derecho no ha sido respetado para 72 niñas y adolescentes asesinadas de manera violenta. Estos datos, más que estadísticas, representan vidas arrebatadas, indignación y dolor para sus familias, una muestra de ineficiencia por parte de las instituciones encargadas de su protección y como sociedad un atentado contra nuestro futuro. </w:t>
      </w:r>
    </w:p>
    <w:p w14:paraId="59051C35" w14:textId="77777777" w:rsidR="008B1DA8" w:rsidRPr="008B1DA8" w:rsidRDefault="008B1DA8" w:rsidP="008B1DA8">
      <w:pPr>
        <w:spacing w:after="0" w:line="240"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w:t>
      </w:r>
    </w:p>
    <w:p w14:paraId="3417F85E" w14:textId="77777777" w:rsidR="008B1DA8" w:rsidRPr="008B1DA8" w:rsidRDefault="008B1DA8" w:rsidP="008B1DA8">
      <w:pPr>
        <w:spacing w:line="256" w:lineRule="auto"/>
        <w:jc w:val="both"/>
        <w:rPr>
          <w:rFonts w:ascii="Calibri" w:eastAsia="Times New Roman" w:hAnsi="Calibri" w:cs="Times New Roman"/>
          <w:color w:val="351C75"/>
          <w:lang w:eastAsia="es-MX"/>
        </w:rPr>
      </w:pPr>
      <w:r w:rsidRPr="008B1DA8">
        <w:rPr>
          <w:rFonts w:ascii="Times New Roman" w:eastAsia="Times New Roman" w:hAnsi="Times New Roman" w:cs="Times New Roman"/>
          <w:color w:val="351C75"/>
          <w:sz w:val="24"/>
          <w:szCs w:val="24"/>
          <w:lang w:eastAsia="es-MX"/>
        </w:rPr>
        <w:t xml:space="preserve">De acuerdo al Monitoreo de </w:t>
      </w:r>
      <w:proofErr w:type="spellStart"/>
      <w:r w:rsidRPr="008B1DA8">
        <w:rPr>
          <w:rFonts w:ascii="Times New Roman" w:eastAsia="Times New Roman" w:hAnsi="Times New Roman" w:cs="Times New Roman"/>
          <w:color w:val="351C75"/>
          <w:sz w:val="24"/>
          <w:szCs w:val="24"/>
          <w:lang w:eastAsia="es-MX"/>
        </w:rPr>
        <w:t>GESMujer</w:t>
      </w:r>
      <w:proofErr w:type="spellEnd"/>
      <w:r w:rsidRPr="008B1DA8">
        <w:rPr>
          <w:rFonts w:ascii="Times New Roman" w:eastAsia="Times New Roman" w:hAnsi="Times New Roman" w:cs="Times New Roman"/>
          <w:color w:val="351C75"/>
          <w:sz w:val="24"/>
          <w:szCs w:val="24"/>
          <w:lang w:eastAsia="es-MX"/>
        </w:rPr>
        <w:t>, el feminicidio infantil ha tenido un incremento durante el 2022, representando un 15% de la totalidad de casos.  De los cuales el 9% correspondió a niñas de 0 a 12 años, y el 6% a adolescentes menores de 18 años.</w:t>
      </w:r>
    </w:p>
    <w:p w14:paraId="16A00332" w14:textId="77777777" w:rsidR="008B1DA8" w:rsidRPr="008B1DA8" w:rsidRDefault="008B1DA8" w:rsidP="008B1DA8">
      <w:pPr>
        <w:spacing w:line="256" w:lineRule="auto"/>
        <w:jc w:val="both"/>
        <w:rPr>
          <w:rFonts w:ascii="Times New Roman" w:eastAsia="Times New Roman" w:hAnsi="Times New Roman" w:cs="Times New Roman"/>
          <w:color w:val="351C75"/>
          <w:sz w:val="24"/>
          <w:szCs w:val="24"/>
          <w:lang w:eastAsia="es-MX"/>
        </w:rPr>
      </w:pPr>
      <w:r w:rsidRPr="008B1DA8">
        <w:rPr>
          <w:rFonts w:ascii="Times New Roman" w:eastAsia="Times New Roman" w:hAnsi="Times New Roman" w:cs="Times New Roman"/>
          <w:color w:val="351C75"/>
          <w:sz w:val="24"/>
          <w:szCs w:val="24"/>
          <w:lang w:eastAsia="es-MX"/>
        </w:rPr>
        <w:t xml:space="preserve">El caso de Alondra, una adolescente </w:t>
      </w:r>
      <w:proofErr w:type="spellStart"/>
      <w:r w:rsidRPr="008B1DA8">
        <w:rPr>
          <w:rFonts w:ascii="Times New Roman" w:eastAsia="Times New Roman" w:hAnsi="Times New Roman" w:cs="Times New Roman"/>
          <w:color w:val="351C75"/>
          <w:sz w:val="24"/>
          <w:szCs w:val="24"/>
          <w:lang w:eastAsia="es-MX"/>
        </w:rPr>
        <w:t>afromexicana</w:t>
      </w:r>
      <w:proofErr w:type="spellEnd"/>
      <w:r w:rsidRPr="008B1DA8">
        <w:rPr>
          <w:rFonts w:ascii="Times New Roman" w:eastAsia="Times New Roman" w:hAnsi="Times New Roman" w:cs="Times New Roman"/>
          <w:color w:val="351C75"/>
          <w:sz w:val="24"/>
          <w:szCs w:val="24"/>
          <w:lang w:eastAsia="es-MX"/>
        </w:rPr>
        <w:t xml:space="preserve"> que acudió a una festividad en la comunidad de San Juan Bautista Lo Soto, que es reportada como desaparecida para posteriormente ser localizada sin vida, es otra demostración de omisiones y negligencias en la aplicación de protocolos para la localización de niñas y mujeres desaparecidas, que forma parte de las recomendaciones de la declaratoria de AVG que desafortunadamente tampoco ha dado resultados.  </w:t>
      </w:r>
    </w:p>
    <w:p w14:paraId="0A1F5427" w14:textId="77777777" w:rsidR="008B1DA8" w:rsidRDefault="008B1DA8" w:rsidP="008B1DA8">
      <w:pPr>
        <w:spacing w:line="256" w:lineRule="auto"/>
        <w:jc w:val="both"/>
        <w:rPr>
          <w:rFonts w:ascii="Times New Roman" w:eastAsia="Times New Roman" w:hAnsi="Times New Roman" w:cs="Times New Roman"/>
          <w:color w:val="351C75"/>
          <w:sz w:val="24"/>
          <w:szCs w:val="24"/>
          <w:lang w:eastAsia="es-MX"/>
        </w:rPr>
      </w:pPr>
    </w:p>
    <w:p w14:paraId="6EEC0E71" w14:textId="77777777" w:rsidR="008B1DA8" w:rsidRDefault="008B1DA8" w:rsidP="008B1DA8">
      <w:pPr>
        <w:spacing w:line="256" w:lineRule="auto"/>
        <w:jc w:val="both"/>
        <w:rPr>
          <w:rFonts w:ascii="Times New Roman" w:eastAsia="Times New Roman" w:hAnsi="Times New Roman" w:cs="Times New Roman"/>
          <w:color w:val="351C75"/>
          <w:sz w:val="24"/>
          <w:szCs w:val="24"/>
          <w:lang w:eastAsia="es-MX"/>
        </w:rPr>
      </w:pPr>
    </w:p>
    <w:p w14:paraId="13A74EDD" w14:textId="77777777" w:rsidR="008B1DA8" w:rsidRPr="008B1DA8" w:rsidRDefault="008B1DA8" w:rsidP="008B1DA8">
      <w:pPr>
        <w:spacing w:line="256" w:lineRule="auto"/>
        <w:jc w:val="both"/>
        <w:rPr>
          <w:rFonts w:ascii="Times New Roman" w:eastAsia="Times New Roman" w:hAnsi="Times New Roman" w:cs="Times New Roman"/>
          <w:color w:val="351C75"/>
          <w:sz w:val="24"/>
          <w:szCs w:val="24"/>
          <w:lang w:eastAsia="es-MX"/>
        </w:rPr>
      </w:pPr>
      <w:r w:rsidRPr="008B1DA8">
        <w:rPr>
          <w:rFonts w:ascii="Times New Roman" w:eastAsia="Times New Roman" w:hAnsi="Times New Roman" w:cs="Times New Roman"/>
          <w:color w:val="351C75"/>
          <w:sz w:val="24"/>
          <w:szCs w:val="24"/>
          <w:lang w:eastAsia="es-MX"/>
        </w:rPr>
        <w:t xml:space="preserve">La desaparición de niñas y mujeres es un dato relevante, actuar de manera profesional y de </w:t>
      </w:r>
      <w:proofErr w:type="gramStart"/>
      <w:r w:rsidRPr="008B1DA8">
        <w:rPr>
          <w:rFonts w:ascii="Times New Roman" w:eastAsia="Times New Roman" w:hAnsi="Times New Roman" w:cs="Times New Roman"/>
          <w:color w:val="351C75"/>
          <w:sz w:val="24"/>
          <w:szCs w:val="24"/>
          <w:lang w:eastAsia="es-MX"/>
        </w:rPr>
        <w:t>manera</w:t>
      </w:r>
      <w:proofErr w:type="gramEnd"/>
      <w:r w:rsidRPr="008B1DA8">
        <w:rPr>
          <w:rFonts w:ascii="Times New Roman" w:eastAsia="Times New Roman" w:hAnsi="Times New Roman" w:cs="Times New Roman"/>
          <w:color w:val="351C75"/>
          <w:sz w:val="24"/>
          <w:szCs w:val="24"/>
          <w:lang w:eastAsia="es-MX"/>
        </w:rPr>
        <w:t xml:space="preserve"> expedita puede salvar vidas, en el caso de Alondra fue la familia la que procedió a su búsqueda. En los casos de desaparición de niñas y mujeres las familias se enfrentan a omisiones, las </w:t>
      </w:r>
      <w:proofErr w:type="spellStart"/>
      <w:r w:rsidRPr="008B1DA8">
        <w:rPr>
          <w:rFonts w:ascii="Times New Roman" w:eastAsia="Times New Roman" w:hAnsi="Times New Roman" w:cs="Times New Roman"/>
          <w:color w:val="351C75"/>
          <w:sz w:val="24"/>
          <w:szCs w:val="24"/>
          <w:lang w:eastAsia="es-MX"/>
        </w:rPr>
        <w:t>revictimizan</w:t>
      </w:r>
      <w:proofErr w:type="spellEnd"/>
      <w:r w:rsidRPr="008B1DA8">
        <w:rPr>
          <w:rFonts w:ascii="Times New Roman" w:eastAsia="Times New Roman" w:hAnsi="Times New Roman" w:cs="Times New Roman"/>
          <w:color w:val="351C75"/>
          <w:sz w:val="24"/>
          <w:szCs w:val="24"/>
          <w:lang w:eastAsia="es-MX"/>
        </w:rPr>
        <w:t xml:space="preserve"> y finalmente cuando son localizadas como víctimas de feminicidio, la gran mayoría inicia un largo camino donde las negligencias y la impunidad son la constante. </w:t>
      </w:r>
    </w:p>
    <w:p w14:paraId="14892285" w14:textId="77777777" w:rsidR="008B1DA8" w:rsidRPr="008B1DA8" w:rsidRDefault="008B1DA8" w:rsidP="008B1DA8">
      <w:pPr>
        <w:spacing w:line="256" w:lineRule="auto"/>
        <w:jc w:val="both"/>
        <w:rPr>
          <w:rFonts w:ascii="Times New Roman" w:eastAsia="Times New Roman" w:hAnsi="Times New Roman" w:cs="Times New Roman"/>
          <w:color w:val="351C75"/>
          <w:sz w:val="24"/>
          <w:szCs w:val="24"/>
          <w:lang w:eastAsia="es-MX"/>
        </w:rPr>
      </w:pPr>
      <w:r w:rsidRPr="008B1DA8">
        <w:rPr>
          <w:rFonts w:ascii="Times New Roman" w:eastAsia="Times New Roman" w:hAnsi="Times New Roman" w:cs="Times New Roman"/>
          <w:color w:val="351C75"/>
          <w:sz w:val="24"/>
          <w:szCs w:val="24"/>
          <w:lang w:eastAsia="es-MX"/>
        </w:rPr>
        <w:t xml:space="preserve">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es la consecuencia de factores estructurales, donde el machismo y la misoginia se expresa en las relaciones de pareja, pero también está presente en las instancias de atención y de procuración de justicia, que no solo ha mostrado incapacidad para atender las violencias por razón de género sino que las </w:t>
      </w:r>
      <w:proofErr w:type="spellStart"/>
      <w:r w:rsidRPr="008B1DA8">
        <w:rPr>
          <w:rFonts w:ascii="Times New Roman" w:eastAsia="Times New Roman" w:hAnsi="Times New Roman" w:cs="Times New Roman"/>
          <w:color w:val="351C75"/>
          <w:sz w:val="24"/>
          <w:szCs w:val="24"/>
          <w:lang w:eastAsia="es-MX"/>
        </w:rPr>
        <w:t>revictimiza</w:t>
      </w:r>
      <w:proofErr w:type="spellEnd"/>
      <w:r w:rsidRPr="008B1DA8">
        <w:rPr>
          <w:rFonts w:ascii="Times New Roman" w:eastAsia="Times New Roman" w:hAnsi="Times New Roman" w:cs="Times New Roman"/>
          <w:color w:val="351C75"/>
          <w:sz w:val="24"/>
          <w:szCs w:val="24"/>
          <w:lang w:eastAsia="es-MX"/>
        </w:rPr>
        <w:t xml:space="preserve"> de múltiples formas.</w:t>
      </w:r>
    </w:p>
    <w:p w14:paraId="6B3C8C5B" w14:textId="70F300AE" w:rsidR="008B1DA8" w:rsidRPr="008B1DA8" w:rsidRDefault="008B1DA8" w:rsidP="008B1DA8">
      <w:pPr>
        <w:spacing w:line="256" w:lineRule="auto"/>
        <w:jc w:val="both"/>
        <w:rPr>
          <w:rFonts w:ascii="Times New Roman" w:eastAsia="Times New Roman" w:hAnsi="Times New Roman" w:cs="Times New Roman"/>
          <w:color w:val="351C75"/>
          <w:sz w:val="24"/>
          <w:szCs w:val="24"/>
          <w:lang w:eastAsia="es-MX"/>
        </w:rPr>
      </w:pPr>
      <w:r w:rsidRPr="008B1DA8">
        <w:rPr>
          <w:rFonts w:ascii="Times New Roman" w:eastAsia="Times New Roman" w:hAnsi="Times New Roman" w:cs="Times New Roman"/>
          <w:color w:val="351C75"/>
          <w:sz w:val="24"/>
          <w:szCs w:val="24"/>
          <w:lang w:eastAsia="es-MX"/>
        </w:rPr>
        <w:t xml:space="preserve">Dos fiscales durante  la declaratoria de AVG y continúan las mismas prácticas de actuación omisas y/o negligentes, investigaciones carentes de una perspectiva de género o la clara intención de ocultar o minimizar la violencia </w:t>
      </w:r>
      <w:proofErr w:type="spellStart"/>
      <w:r w:rsidRPr="008B1DA8">
        <w:rPr>
          <w:rFonts w:ascii="Times New Roman" w:eastAsia="Times New Roman" w:hAnsi="Times New Roman" w:cs="Times New Roman"/>
          <w:color w:val="351C75"/>
          <w:sz w:val="24"/>
          <w:szCs w:val="24"/>
          <w:lang w:eastAsia="es-MX"/>
        </w:rPr>
        <w:t>feminicida</w:t>
      </w:r>
      <w:proofErr w:type="spellEnd"/>
      <w:r w:rsidRPr="008B1DA8">
        <w:rPr>
          <w:rFonts w:ascii="Times New Roman" w:eastAsia="Times New Roman" w:hAnsi="Times New Roman" w:cs="Times New Roman"/>
          <w:color w:val="351C75"/>
          <w:sz w:val="24"/>
          <w:szCs w:val="24"/>
          <w:lang w:eastAsia="es-MX"/>
        </w:rPr>
        <w:t xml:space="preserve">, así como la </w:t>
      </w:r>
      <w:proofErr w:type="spellStart"/>
      <w:r w:rsidRPr="008B1DA8">
        <w:rPr>
          <w:rFonts w:ascii="Times New Roman" w:eastAsia="Times New Roman" w:hAnsi="Times New Roman" w:cs="Times New Roman"/>
          <w:color w:val="351C75"/>
          <w:sz w:val="24"/>
          <w:szCs w:val="24"/>
          <w:lang w:eastAsia="es-MX"/>
        </w:rPr>
        <w:t>revictimización</w:t>
      </w:r>
      <w:proofErr w:type="spellEnd"/>
      <w:r w:rsidRPr="008B1DA8">
        <w:rPr>
          <w:rFonts w:ascii="Times New Roman" w:eastAsia="Times New Roman" w:hAnsi="Times New Roman" w:cs="Times New Roman"/>
          <w:color w:val="351C75"/>
          <w:sz w:val="24"/>
          <w:szCs w:val="24"/>
          <w:lang w:eastAsia="es-MX"/>
        </w:rPr>
        <w:t xml:space="preserve"> de las familias que exigen justicia, son factores que explican el fracaso de la aplicación de la AVG a cuatro año de haberse declarado.</w:t>
      </w:r>
    </w:p>
    <w:p w14:paraId="0CE169D6" w14:textId="77777777" w:rsidR="008B1DA8" w:rsidRPr="00337C50" w:rsidRDefault="008B1DA8" w:rsidP="00337C50">
      <w:pPr>
        <w:rPr>
          <w:rStyle w:val="Hipervnculo"/>
          <w:rFonts w:ascii="Arial" w:hAnsi="Arial" w:cs="Arial"/>
          <w:bCs/>
          <w:color w:val="auto"/>
          <w:sz w:val="24"/>
          <w:szCs w:val="24"/>
          <w:u w:val="none"/>
          <w:lang w:val="es-ES_tradnl"/>
        </w:rPr>
      </w:pPr>
    </w:p>
    <w:p w14:paraId="281FAE95" w14:textId="77777777" w:rsidR="00337C50" w:rsidRDefault="00903AA3" w:rsidP="00337C50">
      <w:pPr>
        <w:spacing w:line="240" w:lineRule="auto"/>
        <w:jc w:val="center"/>
        <w:rPr>
          <w:rFonts w:ascii="Arial" w:hAnsi="Arial" w:cs="Arial"/>
          <w:sz w:val="24"/>
          <w:szCs w:val="24"/>
        </w:rPr>
      </w:pPr>
      <w:r w:rsidRPr="00903AA3">
        <w:rPr>
          <w:rFonts w:ascii="Arial" w:hAnsi="Arial" w:cs="Arial"/>
          <w:b/>
          <w:sz w:val="24"/>
          <w:szCs w:val="24"/>
        </w:rPr>
        <w:t>Atentamente</w:t>
      </w:r>
      <w:r>
        <w:rPr>
          <w:rFonts w:ascii="Arial" w:hAnsi="Arial" w:cs="Arial"/>
          <w:sz w:val="24"/>
          <w:szCs w:val="24"/>
        </w:rPr>
        <w:t>:</w:t>
      </w:r>
    </w:p>
    <w:p w14:paraId="2C0BF1E3" w14:textId="68794E56" w:rsidR="00337C50" w:rsidRDefault="00903AA3" w:rsidP="00337C50">
      <w:pPr>
        <w:spacing w:line="240" w:lineRule="auto"/>
        <w:jc w:val="center"/>
        <w:rPr>
          <w:rFonts w:ascii="Arial" w:hAnsi="Arial" w:cs="Arial"/>
          <w:sz w:val="24"/>
          <w:szCs w:val="24"/>
        </w:rPr>
      </w:pPr>
      <w:r>
        <w:rPr>
          <w:rFonts w:ascii="Arial" w:hAnsi="Arial" w:cs="Arial"/>
          <w:sz w:val="24"/>
          <w:szCs w:val="24"/>
        </w:rPr>
        <w:t>Mtra. Angélica Ayala Ortiz</w:t>
      </w:r>
    </w:p>
    <w:p w14:paraId="529C601F" w14:textId="614D2B0C" w:rsidR="00903AA3" w:rsidRPr="00E00452" w:rsidRDefault="00337C50" w:rsidP="00337C50">
      <w:pPr>
        <w:spacing w:line="240" w:lineRule="auto"/>
        <w:jc w:val="center"/>
        <w:rPr>
          <w:rFonts w:ascii="Arial" w:hAnsi="Arial" w:cs="Arial"/>
          <w:sz w:val="24"/>
          <w:szCs w:val="24"/>
        </w:rPr>
      </w:pPr>
      <w:r>
        <w:rPr>
          <w:rFonts w:ascii="Arial" w:hAnsi="Arial" w:cs="Arial"/>
          <w:sz w:val="24"/>
          <w:szCs w:val="24"/>
        </w:rPr>
        <w:t xml:space="preserve">Presidenta del </w:t>
      </w:r>
      <w:proofErr w:type="spellStart"/>
      <w:r>
        <w:rPr>
          <w:rFonts w:ascii="Arial" w:hAnsi="Arial" w:cs="Arial"/>
          <w:sz w:val="24"/>
          <w:szCs w:val="24"/>
        </w:rPr>
        <w:t>GESMujer</w:t>
      </w:r>
      <w:proofErr w:type="spellEnd"/>
      <w:r>
        <w:rPr>
          <w:rFonts w:ascii="Arial" w:hAnsi="Arial" w:cs="Arial"/>
          <w:sz w:val="24"/>
          <w:szCs w:val="24"/>
        </w:rPr>
        <w:t xml:space="preserve"> Rosario Castellanos A.C.</w:t>
      </w:r>
    </w:p>
    <w:sectPr w:rsidR="00903AA3" w:rsidRPr="00E00452" w:rsidSect="00926165">
      <w:headerReference w:type="default" r:id="rId7"/>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3133" w14:textId="77777777" w:rsidR="005A54E9" w:rsidRDefault="005A54E9" w:rsidP="00641843">
      <w:pPr>
        <w:spacing w:after="0" w:line="240" w:lineRule="auto"/>
      </w:pPr>
      <w:r>
        <w:separator/>
      </w:r>
    </w:p>
  </w:endnote>
  <w:endnote w:type="continuationSeparator" w:id="0">
    <w:p w14:paraId="6524CCB2" w14:textId="77777777" w:rsidR="005A54E9" w:rsidRDefault="005A54E9" w:rsidP="0064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4636" w14:textId="77777777" w:rsidR="00101AE5" w:rsidRDefault="00641843">
    <w:pPr>
      <w:pStyle w:val="Piedepgina"/>
    </w:pPr>
    <w:r>
      <w:rPr>
        <w:noProof/>
        <w:lang w:eastAsia="es-MX"/>
      </w:rPr>
      <w:drawing>
        <wp:anchor distT="0" distB="0" distL="114300" distR="114300" simplePos="0" relativeHeight="251660288" behindDoc="1" locked="0" layoutInCell="1" allowOverlap="1" wp14:anchorId="17339D6F" wp14:editId="322B5CB4">
          <wp:simplePos x="0" y="0"/>
          <wp:positionH relativeFrom="page">
            <wp:posOffset>-82550</wp:posOffset>
          </wp:positionH>
          <wp:positionV relativeFrom="paragraph">
            <wp:posOffset>-125095</wp:posOffset>
          </wp:positionV>
          <wp:extent cx="8471535" cy="886460"/>
          <wp:effectExtent l="0" t="0" r="5715" b="8890"/>
          <wp:wrapTight wrapText="bothSides">
            <wp:wrapPolygon edited="0">
              <wp:start x="0" y="0"/>
              <wp:lineTo x="0" y="21352"/>
              <wp:lineTo x="21566" y="21352"/>
              <wp:lineTo x="2156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153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DC5F" w14:textId="77777777" w:rsidR="005A54E9" w:rsidRDefault="005A54E9" w:rsidP="00641843">
      <w:pPr>
        <w:spacing w:after="0" w:line="240" w:lineRule="auto"/>
      </w:pPr>
      <w:r>
        <w:separator/>
      </w:r>
    </w:p>
  </w:footnote>
  <w:footnote w:type="continuationSeparator" w:id="0">
    <w:p w14:paraId="3FEB751D" w14:textId="77777777" w:rsidR="005A54E9" w:rsidRDefault="005A54E9" w:rsidP="0064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AA38" w14:textId="23D37270" w:rsidR="00641843" w:rsidRPr="00856D50" w:rsidRDefault="00641843" w:rsidP="00856D50">
    <w:pPr>
      <w:pStyle w:val="Encabezado"/>
      <w:rPr>
        <w:b/>
        <w:color w:val="993366"/>
        <w:sz w:val="32"/>
        <w:szCs w:val="32"/>
      </w:rPr>
    </w:pPr>
    <w:r>
      <w:rPr>
        <w:noProof/>
        <w:lang w:eastAsia="es-MX"/>
      </w:rPr>
      <w:drawing>
        <wp:anchor distT="0" distB="0" distL="114300" distR="114300" simplePos="0" relativeHeight="251658240" behindDoc="1" locked="0" layoutInCell="1" allowOverlap="1" wp14:anchorId="1AA7C131" wp14:editId="30AB3444">
          <wp:simplePos x="0" y="0"/>
          <wp:positionH relativeFrom="column">
            <wp:posOffset>1290955</wp:posOffset>
          </wp:positionH>
          <wp:positionV relativeFrom="paragraph">
            <wp:posOffset>-57785</wp:posOffset>
          </wp:positionV>
          <wp:extent cx="4923155" cy="508000"/>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Derec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3155" cy="50800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14:anchorId="3300E8C6" wp14:editId="44EEC620">
          <wp:simplePos x="0" y="0"/>
          <wp:positionH relativeFrom="column">
            <wp:posOffset>10795</wp:posOffset>
          </wp:positionH>
          <wp:positionV relativeFrom="paragraph">
            <wp:posOffset>-390525</wp:posOffset>
          </wp:positionV>
          <wp:extent cx="749935" cy="832485"/>
          <wp:effectExtent l="0" t="0" r="0" b="5715"/>
          <wp:wrapTight wrapText="bothSides">
            <wp:wrapPolygon edited="0">
              <wp:start x="0" y="0"/>
              <wp:lineTo x="0" y="21254"/>
              <wp:lineTo x="20850" y="21254"/>
              <wp:lineTo x="2085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iorIzquier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9935" cy="832485"/>
                  </a:xfrm>
                  <a:prstGeom prst="rect">
                    <a:avLst/>
                  </a:prstGeom>
                </pic:spPr>
              </pic:pic>
            </a:graphicData>
          </a:graphic>
          <wp14:sizeRelH relativeFrom="page">
            <wp14:pctWidth>0</wp14:pctWidth>
          </wp14:sizeRelH>
          <wp14:sizeRelV relativeFrom="page">
            <wp14:pctHeight>0</wp14:pctHeight>
          </wp14:sizeRelV>
        </wp:anchor>
      </w:drawing>
    </w:r>
    <w:r w:rsidR="00856D50">
      <w:t xml:space="preserve">              </w:t>
    </w:r>
    <w:r w:rsidR="008B1DA8">
      <w:t xml:space="preserve">            </w:t>
    </w:r>
    <w:r w:rsidR="008B1DA8">
      <w:rPr>
        <w:b/>
        <w:color w:val="993366"/>
        <w:sz w:val="32"/>
        <w:szCs w:val="32"/>
      </w:rPr>
      <w:t>POSICIONAMIENTO GESMUJER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413"/>
    <w:multiLevelType w:val="multilevel"/>
    <w:tmpl w:val="695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4CE1"/>
    <w:multiLevelType w:val="hybridMultilevel"/>
    <w:tmpl w:val="1F36D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581919"/>
    <w:multiLevelType w:val="multilevel"/>
    <w:tmpl w:val="0C1CF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A3112"/>
    <w:multiLevelType w:val="multilevel"/>
    <w:tmpl w:val="72E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DF0F63"/>
    <w:multiLevelType w:val="hybridMultilevel"/>
    <w:tmpl w:val="FA145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896258"/>
    <w:multiLevelType w:val="multilevel"/>
    <w:tmpl w:val="3A7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30F40"/>
    <w:multiLevelType w:val="multilevel"/>
    <w:tmpl w:val="8F9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5F0C"/>
    <w:multiLevelType w:val="multilevel"/>
    <w:tmpl w:val="3DC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B179F0"/>
    <w:multiLevelType w:val="hybridMultilevel"/>
    <w:tmpl w:val="69429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F3D6F"/>
    <w:multiLevelType w:val="multilevel"/>
    <w:tmpl w:val="3E2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86FA4"/>
    <w:multiLevelType w:val="multilevel"/>
    <w:tmpl w:val="4B9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84FEB"/>
    <w:multiLevelType w:val="hybridMultilevel"/>
    <w:tmpl w:val="D610E172"/>
    <w:lvl w:ilvl="0" w:tplc="F19219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E97BE4"/>
    <w:multiLevelType w:val="hybridMultilevel"/>
    <w:tmpl w:val="4EEE6F5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7A36D8"/>
    <w:multiLevelType w:val="multilevel"/>
    <w:tmpl w:val="56B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02ACA"/>
    <w:multiLevelType w:val="multilevel"/>
    <w:tmpl w:val="80F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386CE6"/>
    <w:multiLevelType w:val="multilevel"/>
    <w:tmpl w:val="E13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34992"/>
    <w:multiLevelType w:val="multilevel"/>
    <w:tmpl w:val="4892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B16810"/>
    <w:multiLevelType w:val="multilevel"/>
    <w:tmpl w:val="FCB6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764989"/>
    <w:multiLevelType w:val="hybridMultilevel"/>
    <w:tmpl w:val="89B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3270A5"/>
    <w:multiLevelType w:val="hybridMultilevel"/>
    <w:tmpl w:val="51605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41546E"/>
    <w:multiLevelType w:val="multilevel"/>
    <w:tmpl w:val="B02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122C41"/>
    <w:multiLevelType w:val="multilevel"/>
    <w:tmpl w:val="CAE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435753"/>
    <w:multiLevelType w:val="multilevel"/>
    <w:tmpl w:val="B87AB4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nsid w:val="5E344981"/>
    <w:multiLevelType w:val="multilevel"/>
    <w:tmpl w:val="37E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C61FBE"/>
    <w:multiLevelType w:val="hybridMultilevel"/>
    <w:tmpl w:val="14B82698"/>
    <w:lvl w:ilvl="0" w:tplc="D478A52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896493"/>
    <w:multiLevelType w:val="hybridMultilevel"/>
    <w:tmpl w:val="52BA352A"/>
    <w:lvl w:ilvl="0" w:tplc="8430B8E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8945CD"/>
    <w:multiLevelType w:val="multilevel"/>
    <w:tmpl w:val="3BC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7350D"/>
    <w:multiLevelType w:val="hybridMultilevel"/>
    <w:tmpl w:val="F056C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E2B2AE8"/>
    <w:multiLevelType w:val="multilevel"/>
    <w:tmpl w:val="950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04D4A"/>
    <w:multiLevelType w:val="multilevel"/>
    <w:tmpl w:val="C69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72515"/>
    <w:multiLevelType w:val="multilevel"/>
    <w:tmpl w:val="A0E2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36067A"/>
    <w:multiLevelType w:val="hybridMultilevel"/>
    <w:tmpl w:val="4628C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6E0899"/>
    <w:multiLevelType w:val="multilevel"/>
    <w:tmpl w:val="0CBC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010D69"/>
    <w:multiLevelType w:val="hybridMultilevel"/>
    <w:tmpl w:val="687AA1DA"/>
    <w:lvl w:ilvl="0" w:tplc="D73CAE9E">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440704"/>
    <w:multiLevelType w:val="multilevel"/>
    <w:tmpl w:val="8C7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1D5211"/>
    <w:multiLevelType w:val="multilevel"/>
    <w:tmpl w:val="29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31"/>
  </w:num>
  <w:num w:numId="4">
    <w:abstractNumId w:val="10"/>
  </w:num>
  <w:num w:numId="5">
    <w:abstractNumId w:val="22"/>
  </w:num>
  <w:num w:numId="6">
    <w:abstractNumId w:val="23"/>
  </w:num>
  <w:num w:numId="7">
    <w:abstractNumId w:val="27"/>
  </w:num>
  <w:num w:numId="8">
    <w:abstractNumId w:val="4"/>
  </w:num>
  <w:num w:numId="9">
    <w:abstractNumId w:val="21"/>
  </w:num>
  <w:num w:numId="10">
    <w:abstractNumId w:val="3"/>
  </w:num>
  <w:num w:numId="11">
    <w:abstractNumId w:val="7"/>
  </w:num>
  <w:num w:numId="12">
    <w:abstractNumId w:val="16"/>
  </w:num>
  <w:num w:numId="13">
    <w:abstractNumId w:val="30"/>
  </w:num>
  <w:num w:numId="14">
    <w:abstractNumId w:val="20"/>
  </w:num>
  <w:num w:numId="15">
    <w:abstractNumId w:val="29"/>
  </w:num>
  <w:num w:numId="16">
    <w:abstractNumId w:val="2"/>
  </w:num>
  <w:num w:numId="17">
    <w:abstractNumId w:val="32"/>
  </w:num>
  <w:num w:numId="18">
    <w:abstractNumId w:val="34"/>
  </w:num>
  <w:num w:numId="19">
    <w:abstractNumId w:val="9"/>
  </w:num>
  <w:num w:numId="20">
    <w:abstractNumId w:val="8"/>
  </w:num>
  <w:num w:numId="21">
    <w:abstractNumId w:val="33"/>
  </w:num>
  <w:num w:numId="22">
    <w:abstractNumId w:val="28"/>
  </w:num>
  <w:num w:numId="23">
    <w:abstractNumId w:val="0"/>
  </w:num>
  <w:num w:numId="24">
    <w:abstractNumId w:val="6"/>
  </w:num>
  <w:num w:numId="25">
    <w:abstractNumId w:val="13"/>
  </w:num>
  <w:num w:numId="26">
    <w:abstractNumId w:val="5"/>
  </w:num>
  <w:num w:numId="27">
    <w:abstractNumId w:val="24"/>
  </w:num>
  <w:num w:numId="28">
    <w:abstractNumId w:val="15"/>
  </w:num>
  <w:num w:numId="29">
    <w:abstractNumId w:val="11"/>
  </w:num>
  <w:num w:numId="30">
    <w:abstractNumId w:val="14"/>
  </w:num>
  <w:num w:numId="31">
    <w:abstractNumId w:val="18"/>
  </w:num>
  <w:num w:numId="32">
    <w:abstractNumId w:val="1"/>
  </w:num>
  <w:num w:numId="33">
    <w:abstractNumId w:val="26"/>
  </w:num>
  <w:num w:numId="34">
    <w:abstractNumId w:val="3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43"/>
    <w:rsid w:val="00001711"/>
    <w:rsid w:val="000046AF"/>
    <w:rsid w:val="00011BBF"/>
    <w:rsid w:val="00012009"/>
    <w:rsid w:val="0001514D"/>
    <w:rsid w:val="00020962"/>
    <w:rsid w:val="00021246"/>
    <w:rsid w:val="00023C03"/>
    <w:rsid w:val="00023DC1"/>
    <w:rsid w:val="00032F84"/>
    <w:rsid w:val="000367FB"/>
    <w:rsid w:val="0004137D"/>
    <w:rsid w:val="000460ED"/>
    <w:rsid w:val="000516B7"/>
    <w:rsid w:val="00055937"/>
    <w:rsid w:val="00061AA7"/>
    <w:rsid w:val="000634CC"/>
    <w:rsid w:val="00063C8C"/>
    <w:rsid w:val="00066066"/>
    <w:rsid w:val="00067533"/>
    <w:rsid w:val="00077D46"/>
    <w:rsid w:val="00080773"/>
    <w:rsid w:val="00082C5D"/>
    <w:rsid w:val="00083307"/>
    <w:rsid w:val="00083A93"/>
    <w:rsid w:val="0009271B"/>
    <w:rsid w:val="000A3F2C"/>
    <w:rsid w:val="000A57F2"/>
    <w:rsid w:val="000A7E36"/>
    <w:rsid w:val="000B1CCE"/>
    <w:rsid w:val="000B54A2"/>
    <w:rsid w:val="000B68B4"/>
    <w:rsid w:val="000C18C5"/>
    <w:rsid w:val="000C294B"/>
    <w:rsid w:val="000C3686"/>
    <w:rsid w:val="000D6357"/>
    <w:rsid w:val="000E326F"/>
    <w:rsid w:val="000E6C63"/>
    <w:rsid w:val="000E724C"/>
    <w:rsid w:val="000F16AE"/>
    <w:rsid w:val="000F2349"/>
    <w:rsid w:val="000F5550"/>
    <w:rsid w:val="000F68EB"/>
    <w:rsid w:val="00101AE5"/>
    <w:rsid w:val="00107FF6"/>
    <w:rsid w:val="001103F4"/>
    <w:rsid w:val="00120217"/>
    <w:rsid w:val="00125646"/>
    <w:rsid w:val="00127460"/>
    <w:rsid w:val="001276FD"/>
    <w:rsid w:val="00137460"/>
    <w:rsid w:val="00137933"/>
    <w:rsid w:val="0014025F"/>
    <w:rsid w:val="00150604"/>
    <w:rsid w:val="00151B21"/>
    <w:rsid w:val="00155895"/>
    <w:rsid w:val="001736E6"/>
    <w:rsid w:val="00174FAC"/>
    <w:rsid w:val="0017761C"/>
    <w:rsid w:val="001834E7"/>
    <w:rsid w:val="001865D3"/>
    <w:rsid w:val="00187DC4"/>
    <w:rsid w:val="001909F9"/>
    <w:rsid w:val="00190D25"/>
    <w:rsid w:val="001A0ABC"/>
    <w:rsid w:val="001A0F08"/>
    <w:rsid w:val="001A20F6"/>
    <w:rsid w:val="001A2305"/>
    <w:rsid w:val="001A475D"/>
    <w:rsid w:val="001B0277"/>
    <w:rsid w:val="001B10CB"/>
    <w:rsid w:val="001B175A"/>
    <w:rsid w:val="001B61E3"/>
    <w:rsid w:val="001C2C8B"/>
    <w:rsid w:val="001D0E25"/>
    <w:rsid w:val="001E125A"/>
    <w:rsid w:val="001E1337"/>
    <w:rsid w:val="001E1E0E"/>
    <w:rsid w:val="001E1F21"/>
    <w:rsid w:val="001E4B23"/>
    <w:rsid w:val="001E59EE"/>
    <w:rsid w:val="001F319E"/>
    <w:rsid w:val="001F4855"/>
    <w:rsid w:val="001F53B0"/>
    <w:rsid w:val="00200872"/>
    <w:rsid w:val="00202A3B"/>
    <w:rsid w:val="0020317B"/>
    <w:rsid w:val="00203369"/>
    <w:rsid w:val="0022186F"/>
    <w:rsid w:val="0022680C"/>
    <w:rsid w:val="0023107C"/>
    <w:rsid w:val="00234DA7"/>
    <w:rsid w:val="0023698A"/>
    <w:rsid w:val="002452D4"/>
    <w:rsid w:val="0024758D"/>
    <w:rsid w:val="00250073"/>
    <w:rsid w:val="00253684"/>
    <w:rsid w:val="0026082F"/>
    <w:rsid w:val="00260A98"/>
    <w:rsid w:val="0026132D"/>
    <w:rsid w:val="00261D10"/>
    <w:rsid w:val="002651CB"/>
    <w:rsid w:val="00281FC1"/>
    <w:rsid w:val="00297218"/>
    <w:rsid w:val="002A37C8"/>
    <w:rsid w:val="002A50EB"/>
    <w:rsid w:val="002B0C53"/>
    <w:rsid w:val="002B1F6F"/>
    <w:rsid w:val="002B7E4C"/>
    <w:rsid w:val="002C2BD1"/>
    <w:rsid w:val="002C2CA8"/>
    <w:rsid w:val="002D5B8C"/>
    <w:rsid w:val="002D7067"/>
    <w:rsid w:val="002D7FFD"/>
    <w:rsid w:val="002E191B"/>
    <w:rsid w:val="002E35CB"/>
    <w:rsid w:val="002F7199"/>
    <w:rsid w:val="003011C5"/>
    <w:rsid w:val="0030334C"/>
    <w:rsid w:val="00311C5B"/>
    <w:rsid w:val="003156CD"/>
    <w:rsid w:val="00322887"/>
    <w:rsid w:val="00334A7D"/>
    <w:rsid w:val="00336562"/>
    <w:rsid w:val="003366BB"/>
    <w:rsid w:val="00337C50"/>
    <w:rsid w:val="00343CB3"/>
    <w:rsid w:val="00352F9D"/>
    <w:rsid w:val="00361475"/>
    <w:rsid w:val="00367A42"/>
    <w:rsid w:val="00371745"/>
    <w:rsid w:val="00372DB4"/>
    <w:rsid w:val="00374C6A"/>
    <w:rsid w:val="0037677C"/>
    <w:rsid w:val="003B145B"/>
    <w:rsid w:val="003B4775"/>
    <w:rsid w:val="003B6F40"/>
    <w:rsid w:val="003C20E6"/>
    <w:rsid w:val="003C58D0"/>
    <w:rsid w:val="003D0946"/>
    <w:rsid w:val="003D3CEE"/>
    <w:rsid w:val="003D5013"/>
    <w:rsid w:val="003E54C6"/>
    <w:rsid w:val="003F0F85"/>
    <w:rsid w:val="003F4281"/>
    <w:rsid w:val="003F4EED"/>
    <w:rsid w:val="0040084C"/>
    <w:rsid w:val="00401194"/>
    <w:rsid w:val="00404B73"/>
    <w:rsid w:val="004064BE"/>
    <w:rsid w:val="00406E0B"/>
    <w:rsid w:val="00411D3E"/>
    <w:rsid w:val="00412685"/>
    <w:rsid w:val="00414AD7"/>
    <w:rsid w:val="00414F99"/>
    <w:rsid w:val="00416FD4"/>
    <w:rsid w:val="0042365D"/>
    <w:rsid w:val="00424154"/>
    <w:rsid w:val="00425507"/>
    <w:rsid w:val="00431BAE"/>
    <w:rsid w:val="004354AF"/>
    <w:rsid w:val="00436BDE"/>
    <w:rsid w:val="00442B4C"/>
    <w:rsid w:val="0044712D"/>
    <w:rsid w:val="004513E0"/>
    <w:rsid w:val="00453F63"/>
    <w:rsid w:val="004548C7"/>
    <w:rsid w:val="00457AA6"/>
    <w:rsid w:val="00461582"/>
    <w:rsid w:val="00461620"/>
    <w:rsid w:val="00464697"/>
    <w:rsid w:val="00466C7C"/>
    <w:rsid w:val="00471ED3"/>
    <w:rsid w:val="00472153"/>
    <w:rsid w:val="00472CD4"/>
    <w:rsid w:val="004739DA"/>
    <w:rsid w:val="00476BFD"/>
    <w:rsid w:val="00477CF1"/>
    <w:rsid w:val="00484738"/>
    <w:rsid w:val="00487665"/>
    <w:rsid w:val="00490058"/>
    <w:rsid w:val="00491283"/>
    <w:rsid w:val="00495528"/>
    <w:rsid w:val="004A52F5"/>
    <w:rsid w:val="004B0004"/>
    <w:rsid w:val="004B1878"/>
    <w:rsid w:val="004D1F45"/>
    <w:rsid w:val="004D26E1"/>
    <w:rsid w:val="004D3A84"/>
    <w:rsid w:val="004D52AF"/>
    <w:rsid w:val="004D7BA1"/>
    <w:rsid w:val="004E262F"/>
    <w:rsid w:val="004E62FD"/>
    <w:rsid w:val="004F6B74"/>
    <w:rsid w:val="004F7FCA"/>
    <w:rsid w:val="00504D9F"/>
    <w:rsid w:val="00507531"/>
    <w:rsid w:val="00511CA8"/>
    <w:rsid w:val="0052004B"/>
    <w:rsid w:val="005210E4"/>
    <w:rsid w:val="0052235E"/>
    <w:rsid w:val="0052384D"/>
    <w:rsid w:val="00525D4B"/>
    <w:rsid w:val="005312A0"/>
    <w:rsid w:val="005342D5"/>
    <w:rsid w:val="00536AC3"/>
    <w:rsid w:val="00540B17"/>
    <w:rsid w:val="00540B63"/>
    <w:rsid w:val="0054261E"/>
    <w:rsid w:val="00543E9E"/>
    <w:rsid w:val="005467CD"/>
    <w:rsid w:val="00551489"/>
    <w:rsid w:val="005543A3"/>
    <w:rsid w:val="005563A4"/>
    <w:rsid w:val="00561FDD"/>
    <w:rsid w:val="00563909"/>
    <w:rsid w:val="0057168D"/>
    <w:rsid w:val="005748D8"/>
    <w:rsid w:val="00576316"/>
    <w:rsid w:val="00580709"/>
    <w:rsid w:val="005832A3"/>
    <w:rsid w:val="005877B3"/>
    <w:rsid w:val="0059037A"/>
    <w:rsid w:val="00594C64"/>
    <w:rsid w:val="00597950"/>
    <w:rsid w:val="005A1C60"/>
    <w:rsid w:val="005A4961"/>
    <w:rsid w:val="005A54E9"/>
    <w:rsid w:val="005B51AD"/>
    <w:rsid w:val="005B555C"/>
    <w:rsid w:val="005C0108"/>
    <w:rsid w:val="005C2873"/>
    <w:rsid w:val="005C4AD7"/>
    <w:rsid w:val="005C583E"/>
    <w:rsid w:val="005C63C1"/>
    <w:rsid w:val="005D70AF"/>
    <w:rsid w:val="005D7F74"/>
    <w:rsid w:val="005E09A8"/>
    <w:rsid w:val="005E09B9"/>
    <w:rsid w:val="005E3154"/>
    <w:rsid w:val="00610700"/>
    <w:rsid w:val="00610B08"/>
    <w:rsid w:val="00611582"/>
    <w:rsid w:val="00612E4F"/>
    <w:rsid w:val="0061563C"/>
    <w:rsid w:val="00620691"/>
    <w:rsid w:val="00622A6A"/>
    <w:rsid w:val="00625F38"/>
    <w:rsid w:val="0062780C"/>
    <w:rsid w:val="00633C4E"/>
    <w:rsid w:val="00636D7D"/>
    <w:rsid w:val="0063776B"/>
    <w:rsid w:val="00641843"/>
    <w:rsid w:val="00642926"/>
    <w:rsid w:val="00642B90"/>
    <w:rsid w:val="00642C9C"/>
    <w:rsid w:val="00643844"/>
    <w:rsid w:val="00644127"/>
    <w:rsid w:val="0064574D"/>
    <w:rsid w:val="00651392"/>
    <w:rsid w:val="006520D4"/>
    <w:rsid w:val="00653778"/>
    <w:rsid w:val="006671F2"/>
    <w:rsid w:val="00671F37"/>
    <w:rsid w:val="006757D1"/>
    <w:rsid w:val="006870DA"/>
    <w:rsid w:val="0069024E"/>
    <w:rsid w:val="00695DD9"/>
    <w:rsid w:val="006A1E7E"/>
    <w:rsid w:val="006A1FBC"/>
    <w:rsid w:val="006A3EBA"/>
    <w:rsid w:val="006B5A68"/>
    <w:rsid w:val="006C1F85"/>
    <w:rsid w:val="006C375D"/>
    <w:rsid w:val="006D0B15"/>
    <w:rsid w:val="006D4833"/>
    <w:rsid w:val="006E2EA7"/>
    <w:rsid w:val="006F35A3"/>
    <w:rsid w:val="006F5C16"/>
    <w:rsid w:val="006F6B3B"/>
    <w:rsid w:val="0070494B"/>
    <w:rsid w:val="00707D9C"/>
    <w:rsid w:val="00710EC7"/>
    <w:rsid w:val="007132DD"/>
    <w:rsid w:val="00714582"/>
    <w:rsid w:val="007152CE"/>
    <w:rsid w:val="00721400"/>
    <w:rsid w:val="00731410"/>
    <w:rsid w:val="00736621"/>
    <w:rsid w:val="007400DE"/>
    <w:rsid w:val="00746217"/>
    <w:rsid w:val="00757761"/>
    <w:rsid w:val="007736CC"/>
    <w:rsid w:val="00774A14"/>
    <w:rsid w:val="007751B1"/>
    <w:rsid w:val="007810D2"/>
    <w:rsid w:val="00782770"/>
    <w:rsid w:val="00790F96"/>
    <w:rsid w:val="00792836"/>
    <w:rsid w:val="00792C65"/>
    <w:rsid w:val="007969F3"/>
    <w:rsid w:val="007A07DD"/>
    <w:rsid w:val="007A08F6"/>
    <w:rsid w:val="007A1993"/>
    <w:rsid w:val="007A321E"/>
    <w:rsid w:val="007A3BAA"/>
    <w:rsid w:val="007A6772"/>
    <w:rsid w:val="007B1133"/>
    <w:rsid w:val="007B16CB"/>
    <w:rsid w:val="007B6176"/>
    <w:rsid w:val="007C0A6F"/>
    <w:rsid w:val="007D56AC"/>
    <w:rsid w:val="007D6E46"/>
    <w:rsid w:val="007D7C04"/>
    <w:rsid w:val="007E0549"/>
    <w:rsid w:val="007E6C93"/>
    <w:rsid w:val="007F1B26"/>
    <w:rsid w:val="007F1CB7"/>
    <w:rsid w:val="0081078B"/>
    <w:rsid w:val="008137A9"/>
    <w:rsid w:val="00816089"/>
    <w:rsid w:val="00820FD3"/>
    <w:rsid w:val="008252FC"/>
    <w:rsid w:val="008454B1"/>
    <w:rsid w:val="00846631"/>
    <w:rsid w:val="00846F42"/>
    <w:rsid w:val="00850C14"/>
    <w:rsid w:val="00851460"/>
    <w:rsid w:val="00856D50"/>
    <w:rsid w:val="00866290"/>
    <w:rsid w:val="0087406C"/>
    <w:rsid w:val="0088105F"/>
    <w:rsid w:val="008851AD"/>
    <w:rsid w:val="008860FC"/>
    <w:rsid w:val="008921E8"/>
    <w:rsid w:val="008B1DA8"/>
    <w:rsid w:val="008B2F6A"/>
    <w:rsid w:val="008B3B97"/>
    <w:rsid w:val="008B3E82"/>
    <w:rsid w:val="008B5A78"/>
    <w:rsid w:val="008C0B6A"/>
    <w:rsid w:val="008C1109"/>
    <w:rsid w:val="008C7ABB"/>
    <w:rsid w:val="008D4221"/>
    <w:rsid w:val="008D52C1"/>
    <w:rsid w:val="008E6E2B"/>
    <w:rsid w:val="008F3FE9"/>
    <w:rsid w:val="00903AA3"/>
    <w:rsid w:val="009048A1"/>
    <w:rsid w:val="00911B90"/>
    <w:rsid w:val="0091481B"/>
    <w:rsid w:val="00920280"/>
    <w:rsid w:val="00921A62"/>
    <w:rsid w:val="00922AAC"/>
    <w:rsid w:val="00922E57"/>
    <w:rsid w:val="00924CE0"/>
    <w:rsid w:val="00925423"/>
    <w:rsid w:val="00926165"/>
    <w:rsid w:val="0092679F"/>
    <w:rsid w:val="00933DF0"/>
    <w:rsid w:val="00934130"/>
    <w:rsid w:val="00936270"/>
    <w:rsid w:val="00945DA2"/>
    <w:rsid w:val="00950098"/>
    <w:rsid w:val="009543D9"/>
    <w:rsid w:val="00961605"/>
    <w:rsid w:val="00961BD3"/>
    <w:rsid w:val="00970695"/>
    <w:rsid w:val="009755A0"/>
    <w:rsid w:val="00980D0D"/>
    <w:rsid w:val="00981393"/>
    <w:rsid w:val="0098197B"/>
    <w:rsid w:val="009834BD"/>
    <w:rsid w:val="00985A1B"/>
    <w:rsid w:val="0098623A"/>
    <w:rsid w:val="00995E2C"/>
    <w:rsid w:val="009A2F69"/>
    <w:rsid w:val="009A7841"/>
    <w:rsid w:val="009B14D4"/>
    <w:rsid w:val="009B66E3"/>
    <w:rsid w:val="009B6BC6"/>
    <w:rsid w:val="009C484F"/>
    <w:rsid w:val="009C4B12"/>
    <w:rsid w:val="009C5810"/>
    <w:rsid w:val="009D61E5"/>
    <w:rsid w:val="009E41E4"/>
    <w:rsid w:val="009E4367"/>
    <w:rsid w:val="009E5744"/>
    <w:rsid w:val="009F17B0"/>
    <w:rsid w:val="009F6C05"/>
    <w:rsid w:val="00A057B1"/>
    <w:rsid w:val="00A15F72"/>
    <w:rsid w:val="00A22DB3"/>
    <w:rsid w:val="00A273F3"/>
    <w:rsid w:val="00A31862"/>
    <w:rsid w:val="00A34108"/>
    <w:rsid w:val="00A37FEF"/>
    <w:rsid w:val="00A4099A"/>
    <w:rsid w:val="00A50EB3"/>
    <w:rsid w:val="00A52E89"/>
    <w:rsid w:val="00A56CFE"/>
    <w:rsid w:val="00A571AE"/>
    <w:rsid w:val="00A7649A"/>
    <w:rsid w:val="00A802AA"/>
    <w:rsid w:val="00A81FC0"/>
    <w:rsid w:val="00A83029"/>
    <w:rsid w:val="00A83112"/>
    <w:rsid w:val="00A83C85"/>
    <w:rsid w:val="00A83CD5"/>
    <w:rsid w:val="00A85B6B"/>
    <w:rsid w:val="00A90AC2"/>
    <w:rsid w:val="00A924FE"/>
    <w:rsid w:val="00A94649"/>
    <w:rsid w:val="00A95B9D"/>
    <w:rsid w:val="00A9737D"/>
    <w:rsid w:val="00A97EBA"/>
    <w:rsid w:val="00AA0206"/>
    <w:rsid w:val="00AA6B34"/>
    <w:rsid w:val="00AA6CB5"/>
    <w:rsid w:val="00AB04C9"/>
    <w:rsid w:val="00AB0C8F"/>
    <w:rsid w:val="00AB54E8"/>
    <w:rsid w:val="00AB5F06"/>
    <w:rsid w:val="00AC2F04"/>
    <w:rsid w:val="00AD4286"/>
    <w:rsid w:val="00AD6CB1"/>
    <w:rsid w:val="00AD77E0"/>
    <w:rsid w:val="00AE3F0D"/>
    <w:rsid w:val="00AE66C7"/>
    <w:rsid w:val="00AF4A75"/>
    <w:rsid w:val="00B001F4"/>
    <w:rsid w:val="00B01E4A"/>
    <w:rsid w:val="00B05BEF"/>
    <w:rsid w:val="00B2573E"/>
    <w:rsid w:val="00B27AD0"/>
    <w:rsid w:val="00B30886"/>
    <w:rsid w:val="00B33367"/>
    <w:rsid w:val="00B50532"/>
    <w:rsid w:val="00B5426D"/>
    <w:rsid w:val="00B54D63"/>
    <w:rsid w:val="00B71339"/>
    <w:rsid w:val="00B71F93"/>
    <w:rsid w:val="00B72D74"/>
    <w:rsid w:val="00B80F32"/>
    <w:rsid w:val="00B81A31"/>
    <w:rsid w:val="00B84478"/>
    <w:rsid w:val="00BA16E6"/>
    <w:rsid w:val="00BA2A7C"/>
    <w:rsid w:val="00BA4E48"/>
    <w:rsid w:val="00BB329B"/>
    <w:rsid w:val="00BB5948"/>
    <w:rsid w:val="00BB7D78"/>
    <w:rsid w:val="00BC258F"/>
    <w:rsid w:val="00BC2704"/>
    <w:rsid w:val="00BC58DE"/>
    <w:rsid w:val="00BD1789"/>
    <w:rsid w:val="00BD1D23"/>
    <w:rsid w:val="00BD37D8"/>
    <w:rsid w:val="00BD5091"/>
    <w:rsid w:val="00BE36EA"/>
    <w:rsid w:val="00BE6974"/>
    <w:rsid w:val="00BF5AC8"/>
    <w:rsid w:val="00BF72D7"/>
    <w:rsid w:val="00C01CF0"/>
    <w:rsid w:val="00C02EB0"/>
    <w:rsid w:val="00C0410B"/>
    <w:rsid w:val="00C1637A"/>
    <w:rsid w:val="00C16757"/>
    <w:rsid w:val="00C23663"/>
    <w:rsid w:val="00C257F0"/>
    <w:rsid w:val="00C3434C"/>
    <w:rsid w:val="00C3658D"/>
    <w:rsid w:val="00C44161"/>
    <w:rsid w:val="00C4629A"/>
    <w:rsid w:val="00C51F87"/>
    <w:rsid w:val="00C53652"/>
    <w:rsid w:val="00C60B44"/>
    <w:rsid w:val="00C74CE2"/>
    <w:rsid w:val="00C763F7"/>
    <w:rsid w:val="00C815EC"/>
    <w:rsid w:val="00C83910"/>
    <w:rsid w:val="00C84D97"/>
    <w:rsid w:val="00C8607D"/>
    <w:rsid w:val="00C92FDC"/>
    <w:rsid w:val="00CA0B31"/>
    <w:rsid w:val="00CA6C8A"/>
    <w:rsid w:val="00CB50DA"/>
    <w:rsid w:val="00CC040B"/>
    <w:rsid w:val="00CC1808"/>
    <w:rsid w:val="00CC1FB6"/>
    <w:rsid w:val="00CC2F09"/>
    <w:rsid w:val="00CC504B"/>
    <w:rsid w:val="00CD22D8"/>
    <w:rsid w:val="00CE021D"/>
    <w:rsid w:val="00CE2DC5"/>
    <w:rsid w:val="00CE34E5"/>
    <w:rsid w:val="00CE39A5"/>
    <w:rsid w:val="00CE5E33"/>
    <w:rsid w:val="00CE67B7"/>
    <w:rsid w:val="00CE6CED"/>
    <w:rsid w:val="00CF30C5"/>
    <w:rsid w:val="00CF6C43"/>
    <w:rsid w:val="00CF6F72"/>
    <w:rsid w:val="00D05059"/>
    <w:rsid w:val="00D05D3B"/>
    <w:rsid w:val="00D125D1"/>
    <w:rsid w:val="00D160BD"/>
    <w:rsid w:val="00D206E4"/>
    <w:rsid w:val="00D21499"/>
    <w:rsid w:val="00D227F1"/>
    <w:rsid w:val="00D26564"/>
    <w:rsid w:val="00D32DD2"/>
    <w:rsid w:val="00D342D5"/>
    <w:rsid w:val="00D34F41"/>
    <w:rsid w:val="00D34FCF"/>
    <w:rsid w:val="00D37907"/>
    <w:rsid w:val="00D403CE"/>
    <w:rsid w:val="00D42F92"/>
    <w:rsid w:val="00D4348D"/>
    <w:rsid w:val="00D53BD9"/>
    <w:rsid w:val="00D53D1B"/>
    <w:rsid w:val="00D564A6"/>
    <w:rsid w:val="00D66B72"/>
    <w:rsid w:val="00D71186"/>
    <w:rsid w:val="00D7482B"/>
    <w:rsid w:val="00D85982"/>
    <w:rsid w:val="00D879F2"/>
    <w:rsid w:val="00D93C98"/>
    <w:rsid w:val="00D96528"/>
    <w:rsid w:val="00DA0319"/>
    <w:rsid w:val="00DA2F88"/>
    <w:rsid w:val="00DA5C6F"/>
    <w:rsid w:val="00DB12AA"/>
    <w:rsid w:val="00DB381D"/>
    <w:rsid w:val="00DB54AA"/>
    <w:rsid w:val="00DC0F1A"/>
    <w:rsid w:val="00DD6612"/>
    <w:rsid w:val="00DD6ABE"/>
    <w:rsid w:val="00DD6B63"/>
    <w:rsid w:val="00DE2D6D"/>
    <w:rsid w:val="00DE5012"/>
    <w:rsid w:val="00DE66C5"/>
    <w:rsid w:val="00E00452"/>
    <w:rsid w:val="00E0046E"/>
    <w:rsid w:val="00E03498"/>
    <w:rsid w:val="00E039A8"/>
    <w:rsid w:val="00E12034"/>
    <w:rsid w:val="00E1390E"/>
    <w:rsid w:val="00E20CA6"/>
    <w:rsid w:val="00E25EB0"/>
    <w:rsid w:val="00E30F0A"/>
    <w:rsid w:val="00E31B35"/>
    <w:rsid w:val="00E36C23"/>
    <w:rsid w:val="00E37E25"/>
    <w:rsid w:val="00E40CE9"/>
    <w:rsid w:val="00E43B33"/>
    <w:rsid w:val="00E43BC5"/>
    <w:rsid w:val="00E53679"/>
    <w:rsid w:val="00E54784"/>
    <w:rsid w:val="00E60A96"/>
    <w:rsid w:val="00E60B0B"/>
    <w:rsid w:val="00E614C6"/>
    <w:rsid w:val="00E62F52"/>
    <w:rsid w:val="00E72E76"/>
    <w:rsid w:val="00E7519C"/>
    <w:rsid w:val="00E75944"/>
    <w:rsid w:val="00E77F2D"/>
    <w:rsid w:val="00E80E28"/>
    <w:rsid w:val="00E83676"/>
    <w:rsid w:val="00E85A0A"/>
    <w:rsid w:val="00E8735B"/>
    <w:rsid w:val="00E87B52"/>
    <w:rsid w:val="00E959BA"/>
    <w:rsid w:val="00E96EFB"/>
    <w:rsid w:val="00EA0FDF"/>
    <w:rsid w:val="00EA7C27"/>
    <w:rsid w:val="00EB2650"/>
    <w:rsid w:val="00EB2E72"/>
    <w:rsid w:val="00EC1E7C"/>
    <w:rsid w:val="00EC4FCB"/>
    <w:rsid w:val="00EC5974"/>
    <w:rsid w:val="00ED01E5"/>
    <w:rsid w:val="00ED0D94"/>
    <w:rsid w:val="00EE49C6"/>
    <w:rsid w:val="00EF7FCA"/>
    <w:rsid w:val="00F12E60"/>
    <w:rsid w:val="00F17B87"/>
    <w:rsid w:val="00F21A1E"/>
    <w:rsid w:val="00F346E0"/>
    <w:rsid w:val="00F43DD8"/>
    <w:rsid w:val="00F44D65"/>
    <w:rsid w:val="00F45F3B"/>
    <w:rsid w:val="00F47CE0"/>
    <w:rsid w:val="00F50496"/>
    <w:rsid w:val="00F50C96"/>
    <w:rsid w:val="00F5477C"/>
    <w:rsid w:val="00F56DB7"/>
    <w:rsid w:val="00F6102F"/>
    <w:rsid w:val="00F655D9"/>
    <w:rsid w:val="00F67E11"/>
    <w:rsid w:val="00F72689"/>
    <w:rsid w:val="00F831A9"/>
    <w:rsid w:val="00F86859"/>
    <w:rsid w:val="00F901CC"/>
    <w:rsid w:val="00F90EA2"/>
    <w:rsid w:val="00F92F17"/>
    <w:rsid w:val="00F9372E"/>
    <w:rsid w:val="00F959C3"/>
    <w:rsid w:val="00FA123B"/>
    <w:rsid w:val="00FA2551"/>
    <w:rsid w:val="00FA4628"/>
    <w:rsid w:val="00FA5F3F"/>
    <w:rsid w:val="00FB16D1"/>
    <w:rsid w:val="00FB2D1D"/>
    <w:rsid w:val="00FB3441"/>
    <w:rsid w:val="00FB4ED8"/>
    <w:rsid w:val="00FC3102"/>
    <w:rsid w:val="00FC3B19"/>
    <w:rsid w:val="00FC5299"/>
    <w:rsid w:val="00FD14DB"/>
    <w:rsid w:val="00FD15C8"/>
    <w:rsid w:val="00FD78C1"/>
    <w:rsid w:val="00FE05AF"/>
    <w:rsid w:val="00FE1465"/>
    <w:rsid w:val="00FE1687"/>
    <w:rsid w:val="00FE6427"/>
    <w:rsid w:val="00FF43A6"/>
    <w:rsid w:val="00FF61FE"/>
    <w:rsid w:val="00FF6B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EBFE4"/>
  <w15:docId w15:val="{564C17AB-76E8-415A-BDD7-5AF85E7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A3"/>
  </w:style>
  <w:style w:type="paragraph" w:styleId="Ttulo1">
    <w:name w:val="heading 1"/>
    <w:basedOn w:val="Normal"/>
    <w:next w:val="Normal"/>
    <w:link w:val="Ttulo1Car"/>
    <w:uiPriority w:val="9"/>
    <w:qFormat/>
    <w:rsid w:val="005E3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00452"/>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6F6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8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843"/>
  </w:style>
  <w:style w:type="paragraph" w:styleId="Piedepgina">
    <w:name w:val="footer"/>
    <w:basedOn w:val="Normal"/>
    <w:link w:val="PiedepginaCar"/>
    <w:uiPriority w:val="99"/>
    <w:unhideWhenUsed/>
    <w:rsid w:val="00641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843"/>
  </w:style>
  <w:style w:type="character" w:customStyle="1" w:styleId="apple-converted-space">
    <w:name w:val="apple-converted-space"/>
    <w:basedOn w:val="Fuentedeprrafopredeter"/>
    <w:rsid w:val="00851460"/>
  </w:style>
  <w:style w:type="paragraph" w:styleId="Prrafodelista">
    <w:name w:val="List Paragraph"/>
    <w:basedOn w:val="Normal"/>
    <w:uiPriority w:val="34"/>
    <w:qFormat/>
    <w:rsid w:val="007400DE"/>
    <w:pPr>
      <w:ind w:left="720"/>
      <w:contextualSpacing/>
    </w:pPr>
  </w:style>
  <w:style w:type="paragraph" w:styleId="Textodeglobo">
    <w:name w:val="Balloon Text"/>
    <w:basedOn w:val="Normal"/>
    <w:link w:val="TextodegloboCar"/>
    <w:uiPriority w:val="99"/>
    <w:semiHidden/>
    <w:unhideWhenUsed/>
    <w:rsid w:val="002A37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7C8"/>
    <w:rPr>
      <w:rFonts w:ascii="Segoe UI" w:hAnsi="Segoe UI" w:cs="Segoe UI"/>
      <w:sz w:val="18"/>
      <w:szCs w:val="18"/>
    </w:rPr>
  </w:style>
  <w:style w:type="paragraph" w:styleId="Sinespaciado">
    <w:name w:val="No Spacing"/>
    <w:uiPriority w:val="1"/>
    <w:qFormat/>
    <w:rsid w:val="007152CE"/>
    <w:pPr>
      <w:spacing w:after="0" w:line="240" w:lineRule="auto"/>
    </w:pPr>
  </w:style>
  <w:style w:type="character" w:styleId="Hipervnculo">
    <w:name w:val="Hyperlink"/>
    <w:basedOn w:val="Fuentedeprrafopredeter"/>
    <w:uiPriority w:val="99"/>
    <w:unhideWhenUsed/>
    <w:rsid w:val="00AD77E0"/>
    <w:rPr>
      <w:color w:val="0563C1" w:themeColor="hyperlink"/>
      <w:u w:val="single"/>
    </w:rPr>
  </w:style>
  <w:style w:type="paragraph" w:styleId="Descripcin">
    <w:name w:val="caption"/>
    <w:basedOn w:val="Normal"/>
    <w:next w:val="Normal"/>
    <w:uiPriority w:val="35"/>
    <w:unhideWhenUsed/>
    <w:qFormat/>
    <w:rsid w:val="00E0046E"/>
    <w:pPr>
      <w:spacing w:after="200" w:line="240" w:lineRule="auto"/>
    </w:pPr>
    <w:rPr>
      <w:rFonts w:ascii="Times New Roman" w:eastAsia="Times New Roman" w:hAnsi="Times New Roman" w:cs="Times New Roman"/>
      <w:i/>
      <w:iCs/>
      <w:color w:val="44546A" w:themeColor="text2"/>
      <w:sz w:val="18"/>
      <w:szCs w:val="18"/>
      <w:lang w:eastAsia="es-MX"/>
    </w:rPr>
  </w:style>
  <w:style w:type="table" w:styleId="Tablaconcuadrcula">
    <w:name w:val="Table Grid"/>
    <w:basedOn w:val="Tablanormal"/>
    <w:uiPriority w:val="59"/>
    <w:rsid w:val="009E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6F6B3B"/>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5E315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11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00452"/>
    <w:rPr>
      <w:rFonts w:asciiTheme="majorHAnsi" w:eastAsiaTheme="majorEastAsia" w:hAnsiTheme="majorHAnsi" w:cstheme="majorBidi"/>
      <w:color w:val="2E74B5" w:themeColor="accent1" w:themeShade="BF"/>
      <w:sz w:val="26"/>
      <w:szCs w:val="26"/>
      <w:lang w:val="es-ES_tradnl"/>
    </w:rPr>
  </w:style>
  <w:style w:type="character" w:customStyle="1" w:styleId="d2edcug0">
    <w:name w:val="d2edcug0"/>
    <w:basedOn w:val="Fuentedeprrafopredeter"/>
    <w:rsid w:val="00E00452"/>
  </w:style>
  <w:style w:type="character" w:customStyle="1" w:styleId="UnresolvedMention">
    <w:name w:val="Unresolved Mention"/>
    <w:basedOn w:val="Fuentedeprrafopredeter"/>
    <w:uiPriority w:val="99"/>
    <w:semiHidden/>
    <w:unhideWhenUsed/>
    <w:rsid w:val="00E0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926">
      <w:bodyDiv w:val="1"/>
      <w:marLeft w:val="0"/>
      <w:marRight w:val="0"/>
      <w:marTop w:val="0"/>
      <w:marBottom w:val="0"/>
      <w:divBdr>
        <w:top w:val="none" w:sz="0" w:space="0" w:color="auto"/>
        <w:left w:val="none" w:sz="0" w:space="0" w:color="auto"/>
        <w:bottom w:val="none" w:sz="0" w:space="0" w:color="auto"/>
        <w:right w:val="none" w:sz="0" w:space="0" w:color="auto"/>
      </w:divBdr>
    </w:div>
    <w:div w:id="30964253">
      <w:bodyDiv w:val="1"/>
      <w:marLeft w:val="0"/>
      <w:marRight w:val="0"/>
      <w:marTop w:val="0"/>
      <w:marBottom w:val="0"/>
      <w:divBdr>
        <w:top w:val="none" w:sz="0" w:space="0" w:color="auto"/>
        <w:left w:val="none" w:sz="0" w:space="0" w:color="auto"/>
        <w:bottom w:val="none" w:sz="0" w:space="0" w:color="auto"/>
        <w:right w:val="none" w:sz="0" w:space="0" w:color="auto"/>
      </w:divBdr>
    </w:div>
    <w:div w:id="47192618">
      <w:bodyDiv w:val="1"/>
      <w:marLeft w:val="0"/>
      <w:marRight w:val="0"/>
      <w:marTop w:val="0"/>
      <w:marBottom w:val="0"/>
      <w:divBdr>
        <w:top w:val="none" w:sz="0" w:space="0" w:color="auto"/>
        <w:left w:val="none" w:sz="0" w:space="0" w:color="auto"/>
        <w:bottom w:val="none" w:sz="0" w:space="0" w:color="auto"/>
        <w:right w:val="none" w:sz="0" w:space="0" w:color="auto"/>
      </w:divBdr>
    </w:div>
    <w:div w:id="48841162">
      <w:bodyDiv w:val="1"/>
      <w:marLeft w:val="0"/>
      <w:marRight w:val="0"/>
      <w:marTop w:val="0"/>
      <w:marBottom w:val="0"/>
      <w:divBdr>
        <w:top w:val="none" w:sz="0" w:space="0" w:color="auto"/>
        <w:left w:val="none" w:sz="0" w:space="0" w:color="auto"/>
        <w:bottom w:val="none" w:sz="0" w:space="0" w:color="auto"/>
        <w:right w:val="none" w:sz="0" w:space="0" w:color="auto"/>
      </w:divBdr>
    </w:div>
    <w:div w:id="104888084">
      <w:bodyDiv w:val="1"/>
      <w:marLeft w:val="0"/>
      <w:marRight w:val="0"/>
      <w:marTop w:val="0"/>
      <w:marBottom w:val="0"/>
      <w:divBdr>
        <w:top w:val="none" w:sz="0" w:space="0" w:color="auto"/>
        <w:left w:val="none" w:sz="0" w:space="0" w:color="auto"/>
        <w:bottom w:val="none" w:sz="0" w:space="0" w:color="auto"/>
        <w:right w:val="none" w:sz="0" w:space="0" w:color="auto"/>
      </w:divBdr>
      <w:divsChild>
        <w:div w:id="1783647736">
          <w:marLeft w:val="0"/>
          <w:marRight w:val="0"/>
          <w:marTop w:val="0"/>
          <w:marBottom w:val="0"/>
          <w:divBdr>
            <w:top w:val="none" w:sz="0" w:space="0" w:color="auto"/>
            <w:left w:val="none" w:sz="0" w:space="0" w:color="auto"/>
            <w:bottom w:val="none" w:sz="0" w:space="0" w:color="auto"/>
            <w:right w:val="none" w:sz="0" w:space="0" w:color="auto"/>
          </w:divBdr>
          <w:divsChild>
            <w:div w:id="1478885422">
              <w:marLeft w:val="0"/>
              <w:marRight w:val="0"/>
              <w:marTop w:val="180"/>
              <w:marBottom w:val="180"/>
              <w:divBdr>
                <w:top w:val="none" w:sz="0" w:space="0" w:color="auto"/>
                <w:left w:val="none" w:sz="0" w:space="0" w:color="auto"/>
                <w:bottom w:val="none" w:sz="0" w:space="0" w:color="auto"/>
                <w:right w:val="none" w:sz="0" w:space="0" w:color="auto"/>
              </w:divBdr>
            </w:div>
          </w:divsChild>
        </w:div>
        <w:div w:id="1557474514">
          <w:marLeft w:val="0"/>
          <w:marRight w:val="0"/>
          <w:marTop w:val="0"/>
          <w:marBottom w:val="0"/>
          <w:divBdr>
            <w:top w:val="none" w:sz="0" w:space="0" w:color="auto"/>
            <w:left w:val="none" w:sz="0" w:space="0" w:color="auto"/>
            <w:bottom w:val="none" w:sz="0" w:space="0" w:color="auto"/>
            <w:right w:val="none" w:sz="0" w:space="0" w:color="auto"/>
          </w:divBdr>
          <w:divsChild>
            <w:div w:id="1327173418">
              <w:marLeft w:val="0"/>
              <w:marRight w:val="0"/>
              <w:marTop w:val="0"/>
              <w:marBottom w:val="0"/>
              <w:divBdr>
                <w:top w:val="none" w:sz="0" w:space="0" w:color="auto"/>
                <w:left w:val="none" w:sz="0" w:space="0" w:color="auto"/>
                <w:bottom w:val="none" w:sz="0" w:space="0" w:color="auto"/>
                <w:right w:val="none" w:sz="0" w:space="0" w:color="auto"/>
              </w:divBdr>
              <w:divsChild>
                <w:div w:id="1075857679">
                  <w:marLeft w:val="0"/>
                  <w:marRight w:val="0"/>
                  <w:marTop w:val="0"/>
                  <w:marBottom w:val="0"/>
                  <w:divBdr>
                    <w:top w:val="none" w:sz="0" w:space="0" w:color="auto"/>
                    <w:left w:val="none" w:sz="0" w:space="0" w:color="auto"/>
                    <w:bottom w:val="none" w:sz="0" w:space="0" w:color="auto"/>
                    <w:right w:val="none" w:sz="0" w:space="0" w:color="auto"/>
                  </w:divBdr>
                  <w:divsChild>
                    <w:div w:id="1373379494">
                      <w:marLeft w:val="0"/>
                      <w:marRight w:val="0"/>
                      <w:marTop w:val="0"/>
                      <w:marBottom w:val="0"/>
                      <w:divBdr>
                        <w:top w:val="none" w:sz="0" w:space="0" w:color="auto"/>
                        <w:left w:val="none" w:sz="0" w:space="0" w:color="auto"/>
                        <w:bottom w:val="none" w:sz="0" w:space="0" w:color="auto"/>
                        <w:right w:val="none" w:sz="0" w:space="0" w:color="auto"/>
                      </w:divBdr>
                      <w:divsChild>
                        <w:div w:id="825780433">
                          <w:marLeft w:val="0"/>
                          <w:marRight w:val="0"/>
                          <w:marTop w:val="0"/>
                          <w:marBottom w:val="0"/>
                          <w:divBdr>
                            <w:top w:val="none" w:sz="0" w:space="0" w:color="auto"/>
                            <w:left w:val="none" w:sz="0" w:space="0" w:color="auto"/>
                            <w:bottom w:val="none" w:sz="0" w:space="0" w:color="auto"/>
                            <w:right w:val="none" w:sz="0" w:space="0" w:color="auto"/>
                          </w:divBdr>
                          <w:divsChild>
                            <w:div w:id="9429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3510">
      <w:bodyDiv w:val="1"/>
      <w:marLeft w:val="0"/>
      <w:marRight w:val="0"/>
      <w:marTop w:val="0"/>
      <w:marBottom w:val="0"/>
      <w:divBdr>
        <w:top w:val="none" w:sz="0" w:space="0" w:color="auto"/>
        <w:left w:val="none" w:sz="0" w:space="0" w:color="auto"/>
        <w:bottom w:val="none" w:sz="0" w:space="0" w:color="auto"/>
        <w:right w:val="none" w:sz="0" w:space="0" w:color="auto"/>
      </w:divBdr>
    </w:div>
    <w:div w:id="143854897">
      <w:bodyDiv w:val="1"/>
      <w:marLeft w:val="0"/>
      <w:marRight w:val="0"/>
      <w:marTop w:val="0"/>
      <w:marBottom w:val="0"/>
      <w:divBdr>
        <w:top w:val="none" w:sz="0" w:space="0" w:color="auto"/>
        <w:left w:val="none" w:sz="0" w:space="0" w:color="auto"/>
        <w:bottom w:val="none" w:sz="0" w:space="0" w:color="auto"/>
        <w:right w:val="none" w:sz="0" w:space="0" w:color="auto"/>
      </w:divBdr>
    </w:div>
    <w:div w:id="154149062">
      <w:bodyDiv w:val="1"/>
      <w:marLeft w:val="0"/>
      <w:marRight w:val="0"/>
      <w:marTop w:val="0"/>
      <w:marBottom w:val="0"/>
      <w:divBdr>
        <w:top w:val="none" w:sz="0" w:space="0" w:color="auto"/>
        <w:left w:val="none" w:sz="0" w:space="0" w:color="auto"/>
        <w:bottom w:val="none" w:sz="0" w:space="0" w:color="auto"/>
        <w:right w:val="none" w:sz="0" w:space="0" w:color="auto"/>
      </w:divBdr>
      <w:divsChild>
        <w:div w:id="1409381438">
          <w:marLeft w:val="0"/>
          <w:marRight w:val="0"/>
          <w:marTop w:val="120"/>
          <w:marBottom w:val="0"/>
          <w:divBdr>
            <w:top w:val="none" w:sz="0" w:space="0" w:color="auto"/>
            <w:left w:val="none" w:sz="0" w:space="0" w:color="auto"/>
            <w:bottom w:val="none" w:sz="0" w:space="0" w:color="auto"/>
            <w:right w:val="none" w:sz="0" w:space="0" w:color="auto"/>
          </w:divBdr>
          <w:divsChild>
            <w:div w:id="251820973">
              <w:marLeft w:val="0"/>
              <w:marRight w:val="0"/>
              <w:marTop w:val="0"/>
              <w:marBottom w:val="0"/>
              <w:divBdr>
                <w:top w:val="none" w:sz="0" w:space="0" w:color="auto"/>
                <w:left w:val="none" w:sz="0" w:space="0" w:color="auto"/>
                <w:bottom w:val="none" w:sz="0" w:space="0" w:color="auto"/>
                <w:right w:val="none" w:sz="0" w:space="0" w:color="auto"/>
              </w:divBdr>
            </w:div>
          </w:divsChild>
        </w:div>
        <w:div w:id="1743411867">
          <w:marLeft w:val="0"/>
          <w:marRight w:val="0"/>
          <w:marTop w:val="0"/>
          <w:marBottom w:val="0"/>
          <w:divBdr>
            <w:top w:val="none" w:sz="0" w:space="0" w:color="auto"/>
            <w:left w:val="none" w:sz="0" w:space="0" w:color="auto"/>
            <w:bottom w:val="none" w:sz="0" w:space="0" w:color="auto"/>
            <w:right w:val="none" w:sz="0" w:space="0" w:color="auto"/>
          </w:divBdr>
        </w:div>
      </w:divsChild>
    </w:div>
    <w:div w:id="238180744">
      <w:bodyDiv w:val="1"/>
      <w:marLeft w:val="0"/>
      <w:marRight w:val="0"/>
      <w:marTop w:val="0"/>
      <w:marBottom w:val="0"/>
      <w:divBdr>
        <w:top w:val="none" w:sz="0" w:space="0" w:color="auto"/>
        <w:left w:val="none" w:sz="0" w:space="0" w:color="auto"/>
        <w:bottom w:val="none" w:sz="0" w:space="0" w:color="auto"/>
        <w:right w:val="none" w:sz="0" w:space="0" w:color="auto"/>
      </w:divBdr>
    </w:div>
    <w:div w:id="259029294">
      <w:bodyDiv w:val="1"/>
      <w:marLeft w:val="0"/>
      <w:marRight w:val="0"/>
      <w:marTop w:val="0"/>
      <w:marBottom w:val="0"/>
      <w:divBdr>
        <w:top w:val="none" w:sz="0" w:space="0" w:color="auto"/>
        <w:left w:val="none" w:sz="0" w:space="0" w:color="auto"/>
        <w:bottom w:val="none" w:sz="0" w:space="0" w:color="auto"/>
        <w:right w:val="none" w:sz="0" w:space="0" w:color="auto"/>
      </w:divBdr>
    </w:div>
    <w:div w:id="266041956">
      <w:bodyDiv w:val="1"/>
      <w:marLeft w:val="0"/>
      <w:marRight w:val="0"/>
      <w:marTop w:val="0"/>
      <w:marBottom w:val="0"/>
      <w:divBdr>
        <w:top w:val="none" w:sz="0" w:space="0" w:color="auto"/>
        <w:left w:val="none" w:sz="0" w:space="0" w:color="auto"/>
        <w:bottom w:val="none" w:sz="0" w:space="0" w:color="auto"/>
        <w:right w:val="none" w:sz="0" w:space="0" w:color="auto"/>
      </w:divBdr>
    </w:div>
    <w:div w:id="270746462">
      <w:bodyDiv w:val="1"/>
      <w:marLeft w:val="0"/>
      <w:marRight w:val="0"/>
      <w:marTop w:val="0"/>
      <w:marBottom w:val="0"/>
      <w:divBdr>
        <w:top w:val="none" w:sz="0" w:space="0" w:color="auto"/>
        <w:left w:val="none" w:sz="0" w:space="0" w:color="auto"/>
        <w:bottom w:val="none" w:sz="0" w:space="0" w:color="auto"/>
        <w:right w:val="none" w:sz="0" w:space="0" w:color="auto"/>
      </w:divBdr>
    </w:div>
    <w:div w:id="293605268">
      <w:bodyDiv w:val="1"/>
      <w:marLeft w:val="0"/>
      <w:marRight w:val="0"/>
      <w:marTop w:val="0"/>
      <w:marBottom w:val="0"/>
      <w:divBdr>
        <w:top w:val="none" w:sz="0" w:space="0" w:color="auto"/>
        <w:left w:val="none" w:sz="0" w:space="0" w:color="auto"/>
        <w:bottom w:val="none" w:sz="0" w:space="0" w:color="auto"/>
        <w:right w:val="none" w:sz="0" w:space="0" w:color="auto"/>
      </w:divBdr>
    </w:div>
    <w:div w:id="319121862">
      <w:bodyDiv w:val="1"/>
      <w:marLeft w:val="0"/>
      <w:marRight w:val="0"/>
      <w:marTop w:val="0"/>
      <w:marBottom w:val="0"/>
      <w:divBdr>
        <w:top w:val="none" w:sz="0" w:space="0" w:color="auto"/>
        <w:left w:val="none" w:sz="0" w:space="0" w:color="auto"/>
        <w:bottom w:val="none" w:sz="0" w:space="0" w:color="auto"/>
        <w:right w:val="none" w:sz="0" w:space="0" w:color="auto"/>
      </w:divBdr>
    </w:div>
    <w:div w:id="552696213">
      <w:bodyDiv w:val="1"/>
      <w:marLeft w:val="0"/>
      <w:marRight w:val="0"/>
      <w:marTop w:val="0"/>
      <w:marBottom w:val="0"/>
      <w:divBdr>
        <w:top w:val="none" w:sz="0" w:space="0" w:color="auto"/>
        <w:left w:val="none" w:sz="0" w:space="0" w:color="auto"/>
        <w:bottom w:val="none" w:sz="0" w:space="0" w:color="auto"/>
        <w:right w:val="none" w:sz="0" w:space="0" w:color="auto"/>
      </w:divBdr>
      <w:divsChild>
        <w:div w:id="864950004">
          <w:marLeft w:val="0"/>
          <w:marRight w:val="0"/>
          <w:marTop w:val="0"/>
          <w:marBottom w:val="0"/>
          <w:divBdr>
            <w:top w:val="none" w:sz="0" w:space="0" w:color="auto"/>
            <w:left w:val="none" w:sz="0" w:space="0" w:color="auto"/>
            <w:bottom w:val="none" w:sz="0" w:space="0" w:color="auto"/>
            <w:right w:val="none" w:sz="0" w:space="0" w:color="auto"/>
          </w:divBdr>
        </w:div>
      </w:divsChild>
    </w:div>
    <w:div w:id="562716120">
      <w:bodyDiv w:val="1"/>
      <w:marLeft w:val="0"/>
      <w:marRight w:val="0"/>
      <w:marTop w:val="0"/>
      <w:marBottom w:val="0"/>
      <w:divBdr>
        <w:top w:val="none" w:sz="0" w:space="0" w:color="auto"/>
        <w:left w:val="none" w:sz="0" w:space="0" w:color="auto"/>
        <w:bottom w:val="none" w:sz="0" w:space="0" w:color="auto"/>
        <w:right w:val="none" w:sz="0" w:space="0" w:color="auto"/>
      </w:divBdr>
    </w:div>
    <w:div w:id="581262746">
      <w:bodyDiv w:val="1"/>
      <w:marLeft w:val="0"/>
      <w:marRight w:val="0"/>
      <w:marTop w:val="0"/>
      <w:marBottom w:val="0"/>
      <w:divBdr>
        <w:top w:val="none" w:sz="0" w:space="0" w:color="auto"/>
        <w:left w:val="none" w:sz="0" w:space="0" w:color="auto"/>
        <w:bottom w:val="none" w:sz="0" w:space="0" w:color="auto"/>
        <w:right w:val="none" w:sz="0" w:space="0" w:color="auto"/>
      </w:divBdr>
    </w:div>
    <w:div w:id="597715326">
      <w:bodyDiv w:val="1"/>
      <w:marLeft w:val="0"/>
      <w:marRight w:val="0"/>
      <w:marTop w:val="0"/>
      <w:marBottom w:val="0"/>
      <w:divBdr>
        <w:top w:val="none" w:sz="0" w:space="0" w:color="auto"/>
        <w:left w:val="none" w:sz="0" w:space="0" w:color="auto"/>
        <w:bottom w:val="none" w:sz="0" w:space="0" w:color="auto"/>
        <w:right w:val="none" w:sz="0" w:space="0" w:color="auto"/>
      </w:divBdr>
      <w:divsChild>
        <w:div w:id="1279752881">
          <w:marLeft w:val="0"/>
          <w:marRight w:val="0"/>
          <w:marTop w:val="0"/>
          <w:marBottom w:val="0"/>
          <w:divBdr>
            <w:top w:val="none" w:sz="0" w:space="0" w:color="auto"/>
            <w:left w:val="none" w:sz="0" w:space="0" w:color="auto"/>
            <w:bottom w:val="none" w:sz="0" w:space="0" w:color="auto"/>
            <w:right w:val="none" w:sz="0" w:space="0" w:color="auto"/>
          </w:divBdr>
        </w:div>
        <w:div w:id="2046363960">
          <w:marLeft w:val="0"/>
          <w:marRight w:val="0"/>
          <w:marTop w:val="120"/>
          <w:marBottom w:val="0"/>
          <w:divBdr>
            <w:top w:val="none" w:sz="0" w:space="0" w:color="auto"/>
            <w:left w:val="none" w:sz="0" w:space="0" w:color="auto"/>
            <w:bottom w:val="none" w:sz="0" w:space="0" w:color="auto"/>
            <w:right w:val="none" w:sz="0" w:space="0" w:color="auto"/>
          </w:divBdr>
          <w:divsChild>
            <w:div w:id="1250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325">
      <w:bodyDiv w:val="1"/>
      <w:marLeft w:val="0"/>
      <w:marRight w:val="0"/>
      <w:marTop w:val="0"/>
      <w:marBottom w:val="0"/>
      <w:divBdr>
        <w:top w:val="none" w:sz="0" w:space="0" w:color="auto"/>
        <w:left w:val="none" w:sz="0" w:space="0" w:color="auto"/>
        <w:bottom w:val="none" w:sz="0" w:space="0" w:color="auto"/>
        <w:right w:val="none" w:sz="0" w:space="0" w:color="auto"/>
      </w:divBdr>
    </w:div>
    <w:div w:id="727806529">
      <w:bodyDiv w:val="1"/>
      <w:marLeft w:val="0"/>
      <w:marRight w:val="0"/>
      <w:marTop w:val="0"/>
      <w:marBottom w:val="0"/>
      <w:divBdr>
        <w:top w:val="none" w:sz="0" w:space="0" w:color="auto"/>
        <w:left w:val="none" w:sz="0" w:space="0" w:color="auto"/>
        <w:bottom w:val="none" w:sz="0" w:space="0" w:color="auto"/>
        <w:right w:val="none" w:sz="0" w:space="0" w:color="auto"/>
      </w:divBdr>
    </w:div>
    <w:div w:id="732125875">
      <w:bodyDiv w:val="1"/>
      <w:marLeft w:val="0"/>
      <w:marRight w:val="0"/>
      <w:marTop w:val="0"/>
      <w:marBottom w:val="0"/>
      <w:divBdr>
        <w:top w:val="none" w:sz="0" w:space="0" w:color="auto"/>
        <w:left w:val="none" w:sz="0" w:space="0" w:color="auto"/>
        <w:bottom w:val="none" w:sz="0" w:space="0" w:color="auto"/>
        <w:right w:val="none" w:sz="0" w:space="0" w:color="auto"/>
      </w:divBdr>
      <w:divsChild>
        <w:div w:id="1415973222">
          <w:marLeft w:val="0"/>
          <w:marRight w:val="0"/>
          <w:marTop w:val="0"/>
          <w:marBottom w:val="0"/>
          <w:divBdr>
            <w:top w:val="none" w:sz="0" w:space="0" w:color="auto"/>
            <w:left w:val="none" w:sz="0" w:space="0" w:color="auto"/>
            <w:bottom w:val="none" w:sz="0" w:space="0" w:color="auto"/>
            <w:right w:val="none" w:sz="0" w:space="0" w:color="auto"/>
          </w:divBdr>
        </w:div>
      </w:divsChild>
    </w:div>
    <w:div w:id="789084534">
      <w:bodyDiv w:val="1"/>
      <w:marLeft w:val="0"/>
      <w:marRight w:val="0"/>
      <w:marTop w:val="0"/>
      <w:marBottom w:val="0"/>
      <w:divBdr>
        <w:top w:val="none" w:sz="0" w:space="0" w:color="auto"/>
        <w:left w:val="none" w:sz="0" w:space="0" w:color="auto"/>
        <w:bottom w:val="none" w:sz="0" w:space="0" w:color="auto"/>
        <w:right w:val="none" w:sz="0" w:space="0" w:color="auto"/>
      </w:divBdr>
    </w:div>
    <w:div w:id="871499788">
      <w:bodyDiv w:val="1"/>
      <w:marLeft w:val="0"/>
      <w:marRight w:val="0"/>
      <w:marTop w:val="0"/>
      <w:marBottom w:val="0"/>
      <w:divBdr>
        <w:top w:val="none" w:sz="0" w:space="0" w:color="auto"/>
        <w:left w:val="none" w:sz="0" w:space="0" w:color="auto"/>
        <w:bottom w:val="none" w:sz="0" w:space="0" w:color="auto"/>
        <w:right w:val="none" w:sz="0" w:space="0" w:color="auto"/>
      </w:divBdr>
    </w:div>
    <w:div w:id="883179888">
      <w:bodyDiv w:val="1"/>
      <w:marLeft w:val="0"/>
      <w:marRight w:val="0"/>
      <w:marTop w:val="0"/>
      <w:marBottom w:val="0"/>
      <w:divBdr>
        <w:top w:val="none" w:sz="0" w:space="0" w:color="auto"/>
        <w:left w:val="none" w:sz="0" w:space="0" w:color="auto"/>
        <w:bottom w:val="none" w:sz="0" w:space="0" w:color="auto"/>
        <w:right w:val="none" w:sz="0" w:space="0" w:color="auto"/>
      </w:divBdr>
      <w:divsChild>
        <w:div w:id="607347487">
          <w:marLeft w:val="0"/>
          <w:marRight w:val="0"/>
          <w:marTop w:val="0"/>
          <w:marBottom w:val="0"/>
          <w:divBdr>
            <w:top w:val="none" w:sz="0" w:space="0" w:color="auto"/>
            <w:left w:val="none" w:sz="0" w:space="0" w:color="auto"/>
            <w:bottom w:val="none" w:sz="0" w:space="0" w:color="auto"/>
            <w:right w:val="none" w:sz="0" w:space="0" w:color="auto"/>
          </w:divBdr>
        </w:div>
        <w:div w:id="1086994627">
          <w:marLeft w:val="0"/>
          <w:marRight w:val="0"/>
          <w:marTop w:val="0"/>
          <w:marBottom w:val="0"/>
          <w:divBdr>
            <w:top w:val="none" w:sz="0" w:space="0" w:color="auto"/>
            <w:left w:val="none" w:sz="0" w:space="0" w:color="auto"/>
            <w:bottom w:val="none" w:sz="0" w:space="0" w:color="auto"/>
            <w:right w:val="none" w:sz="0" w:space="0" w:color="auto"/>
          </w:divBdr>
        </w:div>
        <w:div w:id="1176191833">
          <w:marLeft w:val="0"/>
          <w:marRight w:val="0"/>
          <w:marTop w:val="0"/>
          <w:marBottom w:val="0"/>
          <w:divBdr>
            <w:top w:val="none" w:sz="0" w:space="0" w:color="auto"/>
            <w:left w:val="none" w:sz="0" w:space="0" w:color="auto"/>
            <w:bottom w:val="none" w:sz="0" w:space="0" w:color="auto"/>
            <w:right w:val="none" w:sz="0" w:space="0" w:color="auto"/>
          </w:divBdr>
        </w:div>
      </w:divsChild>
    </w:div>
    <w:div w:id="957831188">
      <w:bodyDiv w:val="1"/>
      <w:marLeft w:val="0"/>
      <w:marRight w:val="0"/>
      <w:marTop w:val="0"/>
      <w:marBottom w:val="0"/>
      <w:divBdr>
        <w:top w:val="none" w:sz="0" w:space="0" w:color="auto"/>
        <w:left w:val="none" w:sz="0" w:space="0" w:color="auto"/>
        <w:bottom w:val="none" w:sz="0" w:space="0" w:color="auto"/>
        <w:right w:val="none" w:sz="0" w:space="0" w:color="auto"/>
      </w:divBdr>
    </w:div>
    <w:div w:id="1003168151">
      <w:bodyDiv w:val="1"/>
      <w:marLeft w:val="0"/>
      <w:marRight w:val="0"/>
      <w:marTop w:val="0"/>
      <w:marBottom w:val="0"/>
      <w:divBdr>
        <w:top w:val="none" w:sz="0" w:space="0" w:color="auto"/>
        <w:left w:val="none" w:sz="0" w:space="0" w:color="auto"/>
        <w:bottom w:val="none" w:sz="0" w:space="0" w:color="auto"/>
        <w:right w:val="none" w:sz="0" w:space="0" w:color="auto"/>
      </w:divBdr>
    </w:div>
    <w:div w:id="1044325557">
      <w:bodyDiv w:val="1"/>
      <w:marLeft w:val="0"/>
      <w:marRight w:val="0"/>
      <w:marTop w:val="0"/>
      <w:marBottom w:val="0"/>
      <w:divBdr>
        <w:top w:val="none" w:sz="0" w:space="0" w:color="auto"/>
        <w:left w:val="none" w:sz="0" w:space="0" w:color="auto"/>
        <w:bottom w:val="none" w:sz="0" w:space="0" w:color="auto"/>
        <w:right w:val="none" w:sz="0" w:space="0" w:color="auto"/>
      </w:divBdr>
      <w:divsChild>
        <w:div w:id="1106538499">
          <w:marLeft w:val="0"/>
          <w:marRight w:val="0"/>
          <w:marTop w:val="0"/>
          <w:marBottom w:val="0"/>
          <w:divBdr>
            <w:top w:val="none" w:sz="0" w:space="0" w:color="auto"/>
            <w:left w:val="none" w:sz="0" w:space="0" w:color="auto"/>
            <w:bottom w:val="none" w:sz="0" w:space="0" w:color="auto"/>
            <w:right w:val="none" w:sz="0" w:space="0" w:color="auto"/>
          </w:divBdr>
        </w:div>
        <w:div w:id="1630089448">
          <w:marLeft w:val="0"/>
          <w:marRight w:val="0"/>
          <w:marTop w:val="0"/>
          <w:marBottom w:val="0"/>
          <w:divBdr>
            <w:top w:val="none" w:sz="0" w:space="0" w:color="auto"/>
            <w:left w:val="none" w:sz="0" w:space="0" w:color="auto"/>
            <w:bottom w:val="none" w:sz="0" w:space="0" w:color="auto"/>
            <w:right w:val="none" w:sz="0" w:space="0" w:color="auto"/>
          </w:divBdr>
        </w:div>
      </w:divsChild>
    </w:div>
    <w:div w:id="1056391742">
      <w:bodyDiv w:val="1"/>
      <w:marLeft w:val="0"/>
      <w:marRight w:val="0"/>
      <w:marTop w:val="0"/>
      <w:marBottom w:val="0"/>
      <w:divBdr>
        <w:top w:val="none" w:sz="0" w:space="0" w:color="auto"/>
        <w:left w:val="none" w:sz="0" w:space="0" w:color="auto"/>
        <w:bottom w:val="none" w:sz="0" w:space="0" w:color="auto"/>
        <w:right w:val="none" w:sz="0" w:space="0" w:color="auto"/>
      </w:divBdr>
    </w:div>
    <w:div w:id="1071733695">
      <w:bodyDiv w:val="1"/>
      <w:marLeft w:val="0"/>
      <w:marRight w:val="0"/>
      <w:marTop w:val="0"/>
      <w:marBottom w:val="0"/>
      <w:divBdr>
        <w:top w:val="none" w:sz="0" w:space="0" w:color="auto"/>
        <w:left w:val="none" w:sz="0" w:space="0" w:color="auto"/>
        <w:bottom w:val="none" w:sz="0" w:space="0" w:color="auto"/>
        <w:right w:val="none" w:sz="0" w:space="0" w:color="auto"/>
      </w:divBdr>
    </w:div>
    <w:div w:id="1103839310">
      <w:bodyDiv w:val="1"/>
      <w:marLeft w:val="0"/>
      <w:marRight w:val="0"/>
      <w:marTop w:val="0"/>
      <w:marBottom w:val="0"/>
      <w:divBdr>
        <w:top w:val="none" w:sz="0" w:space="0" w:color="auto"/>
        <w:left w:val="none" w:sz="0" w:space="0" w:color="auto"/>
        <w:bottom w:val="none" w:sz="0" w:space="0" w:color="auto"/>
        <w:right w:val="none" w:sz="0" w:space="0" w:color="auto"/>
      </w:divBdr>
      <w:divsChild>
        <w:div w:id="1124080080">
          <w:marLeft w:val="0"/>
          <w:marRight w:val="0"/>
          <w:marTop w:val="0"/>
          <w:marBottom w:val="0"/>
          <w:divBdr>
            <w:top w:val="none" w:sz="0" w:space="0" w:color="auto"/>
            <w:left w:val="none" w:sz="0" w:space="0" w:color="auto"/>
            <w:bottom w:val="none" w:sz="0" w:space="0" w:color="auto"/>
            <w:right w:val="none" w:sz="0" w:space="0" w:color="auto"/>
          </w:divBdr>
        </w:div>
        <w:div w:id="1138380491">
          <w:marLeft w:val="0"/>
          <w:marRight w:val="0"/>
          <w:marTop w:val="0"/>
          <w:marBottom w:val="0"/>
          <w:divBdr>
            <w:top w:val="none" w:sz="0" w:space="0" w:color="auto"/>
            <w:left w:val="none" w:sz="0" w:space="0" w:color="auto"/>
            <w:bottom w:val="none" w:sz="0" w:space="0" w:color="auto"/>
            <w:right w:val="none" w:sz="0" w:space="0" w:color="auto"/>
          </w:divBdr>
        </w:div>
        <w:div w:id="1794132976">
          <w:marLeft w:val="0"/>
          <w:marRight w:val="0"/>
          <w:marTop w:val="0"/>
          <w:marBottom w:val="0"/>
          <w:divBdr>
            <w:top w:val="none" w:sz="0" w:space="0" w:color="auto"/>
            <w:left w:val="none" w:sz="0" w:space="0" w:color="auto"/>
            <w:bottom w:val="none" w:sz="0" w:space="0" w:color="auto"/>
            <w:right w:val="none" w:sz="0" w:space="0" w:color="auto"/>
          </w:divBdr>
        </w:div>
      </w:divsChild>
    </w:div>
    <w:div w:id="1130319668">
      <w:bodyDiv w:val="1"/>
      <w:marLeft w:val="0"/>
      <w:marRight w:val="0"/>
      <w:marTop w:val="0"/>
      <w:marBottom w:val="0"/>
      <w:divBdr>
        <w:top w:val="none" w:sz="0" w:space="0" w:color="auto"/>
        <w:left w:val="none" w:sz="0" w:space="0" w:color="auto"/>
        <w:bottom w:val="none" w:sz="0" w:space="0" w:color="auto"/>
        <w:right w:val="none" w:sz="0" w:space="0" w:color="auto"/>
      </w:divBdr>
    </w:div>
    <w:div w:id="1149174295">
      <w:bodyDiv w:val="1"/>
      <w:marLeft w:val="0"/>
      <w:marRight w:val="0"/>
      <w:marTop w:val="0"/>
      <w:marBottom w:val="0"/>
      <w:divBdr>
        <w:top w:val="none" w:sz="0" w:space="0" w:color="auto"/>
        <w:left w:val="none" w:sz="0" w:space="0" w:color="auto"/>
        <w:bottom w:val="none" w:sz="0" w:space="0" w:color="auto"/>
        <w:right w:val="none" w:sz="0" w:space="0" w:color="auto"/>
      </w:divBdr>
    </w:div>
    <w:div w:id="1195460455">
      <w:bodyDiv w:val="1"/>
      <w:marLeft w:val="0"/>
      <w:marRight w:val="0"/>
      <w:marTop w:val="0"/>
      <w:marBottom w:val="0"/>
      <w:divBdr>
        <w:top w:val="none" w:sz="0" w:space="0" w:color="auto"/>
        <w:left w:val="none" w:sz="0" w:space="0" w:color="auto"/>
        <w:bottom w:val="none" w:sz="0" w:space="0" w:color="auto"/>
        <w:right w:val="none" w:sz="0" w:space="0" w:color="auto"/>
      </w:divBdr>
    </w:div>
    <w:div w:id="1224485676">
      <w:bodyDiv w:val="1"/>
      <w:marLeft w:val="0"/>
      <w:marRight w:val="0"/>
      <w:marTop w:val="0"/>
      <w:marBottom w:val="0"/>
      <w:divBdr>
        <w:top w:val="none" w:sz="0" w:space="0" w:color="auto"/>
        <w:left w:val="none" w:sz="0" w:space="0" w:color="auto"/>
        <w:bottom w:val="none" w:sz="0" w:space="0" w:color="auto"/>
        <w:right w:val="none" w:sz="0" w:space="0" w:color="auto"/>
      </w:divBdr>
    </w:div>
    <w:div w:id="1228030759">
      <w:bodyDiv w:val="1"/>
      <w:marLeft w:val="0"/>
      <w:marRight w:val="0"/>
      <w:marTop w:val="0"/>
      <w:marBottom w:val="0"/>
      <w:divBdr>
        <w:top w:val="none" w:sz="0" w:space="0" w:color="auto"/>
        <w:left w:val="none" w:sz="0" w:space="0" w:color="auto"/>
        <w:bottom w:val="none" w:sz="0" w:space="0" w:color="auto"/>
        <w:right w:val="none" w:sz="0" w:space="0" w:color="auto"/>
      </w:divBdr>
    </w:div>
    <w:div w:id="1240479329">
      <w:bodyDiv w:val="1"/>
      <w:marLeft w:val="0"/>
      <w:marRight w:val="0"/>
      <w:marTop w:val="0"/>
      <w:marBottom w:val="0"/>
      <w:divBdr>
        <w:top w:val="none" w:sz="0" w:space="0" w:color="auto"/>
        <w:left w:val="none" w:sz="0" w:space="0" w:color="auto"/>
        <w:bottom w:val="none" w:sz="0" w:space="0" w:color="auto"/>
        <w:right w:val="none" w:sz="0" w:space="0" w:color="auto"/>
      </w:divBdr>
    </w:div>
    <w:div w:id="1268545181">
      <w:bodyDiv w:val="1"/>
      <w:marLeft w:val="0"/>
      <w:marRight w:val="0"/>
      <w:marTop w:val="0"/>
      <w:marBottom w:val="0"/>
      <w:divBdr>
        <w:top w:val="none" w:sz="0" w:space="0" w:color="auto"/>
        <w:left w:val="none" w:sz="0" w:space="0" w:color="auto"/>
        <w:bottom w:val="none" w:sz="0" w:space="0" w:color="auto"/>
        <w:right w:val="none" w:sz="0" w:space="0" w:color="auto"/>
      </w:divBdr>
    </w:div>
    <w:div w:id="1314993771">
      <w:bodyDiv w:val="1"/>
      <w:marLeft w:val="0"/>
      <w:marRight w:val="0"/>
      <w:marTop w:val="0"/>
      <w:marBottom w:val="0"/>
      <w:divBdr>
        <w:top w:val="none" w:sz="0" w:space="0" w:color="auto"/>
        <w:left w:val="none" w:sz="0" w:space="0" w:color="auto"/>
        <w:bottom w:val="none" w:sz="0" w:space="0" w:color="auto"/>
        <w:right w:val="none" w:sz="0" w:space="0" w:color="auto"/>
      </w:divBdr>
      <w:divsChild>
        <w:div w:id="1959606802">
          <w:marLeft w:val="0"/>
          <w:marRight w:val="0"/>
          <w:marTop w:val="120"/>
          <w:marBottom w:val="0"/>
          <w:divBdr>
            <w:top w:val="none" w:sz="0" w:space="0" w:color="auto"/>
            <w:left w:val="none" w:sz="0" w:space="0" w:color="auto"/>
            <w:bottom w:val="none" w:sz="0" w:space="0" w:color="auto"/>
            <w:right w:val="none" w:sz="0" w:space="0" w:color="auto"/>
          </w:divBdr>
          <w:divsChild>
            <w:div w:id="10613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5369">
      <w:bodyDiv w:val="1"/>
      <w:marLeft w:val="0"/>
      <w:marRight w:val="0"/>
      <w:marTop w:val="0"/>
      <w:marBottom w:val="0"/>
      <w:divBdr>
        <w:top w:val="none" w:sz="0" w:space="0" w:color="auto"/>
        <w:left w:val="none" w:sz="0" w:space="0" w:color="auto"/>
        <w:bottom w:val="none" w:sz="0" w:space="0" w:color="auto"/>
        <w:right w:val="none" w:sz="0" w:space="0" w:color="auto"/>
      </w:divBdr>
    </w:div>
    <w:div w:id="1397583842">
      <w:bodyDiv w:val="1"/>
      <w:marLeft w:val="0"/>
      <w:marRight w:val="0"/>
      <w:marTop w:val="0"/>
      <w:marBottom w:val="0"/>
      <w:divBdr>
        <w:top w:val="none" w:sz="0" w:space="0" w:color="auto"/>
        <w:left w:val="none" w:sz="0" w:space="0" w:color="auto"/>
        <w:bottom w:val="none" w:sz="0" w:space="0" w:color="auto"/>
        <w:right w:val="none" w:sz="0" w:space="0" w:color="auto"/>
      </w:divBdr>
    </w:div>
    <w:div w:id="1450471311">
      <w:bodyDiv w:val="1"/>
      <w:marLeft w:val="0"/>
      <w:marRight w:val="0"/>
      <w:marTop w:val="0"/>
      <w:marBottom w:val="0"/>
      <w:divBdr>
        <w:top w:val="none" w:sz="0" w:space="0" w:color="auto"/>
        <w:left w:val="none" w:sz="0" w:space="0" w:color="auto"/>
        <w:bottom w:val="none" w:sz="0" w:space="0" w:color="auto"/>
        <w:right w:val="none" w:sz="0" w:space="0" w:color="auto"/>
      </w:divBdr>
    </w:div>
    <w:div w:id="1493376800">
      <w:bodyDiv w:val="1"/>
      <w:marLeft w:val="0"/>
      <w:marRight w:val="0"/>
      <w:marTop w:val="0"/>
      <w:marBottom w:val="0"/>
      <w:divBdr>
        <w:top w:val="none" w:sz="0" w:space="0" w:color="auto"/>
        <w:left w:val="none" w:sz="0" w:space="0" w:color="auto"/>
        <w:bottom w:val="none" w:sz="0" w:space="0" w:color="auto"/>
        <w:right w:val="none" w:sz="0" w:space="0" w:color="auto"/>
      </w:divBdr>
    </w:div>
    <w:div w:id="1494418515">
      <w:bodyDiv w:val="1"/>
      <w:marLeft w:val="0"/>
      <w:marRight w:val="0"/>
      <w:marTop w:val="0"/>
      <w:marBottom w:val="0"/>
      <w:divBdr>
        <w:top w:val="none" w:sz="0" w:space="0" w:color="auto"/>
        <w:left w:val="none" w:sz="0" w:space="0" w:color="auto"/>
        <w:bottom w:val="none" w:sz="0" w:space="0" w:color="auto"/>
        <w:right w:val="none" w:sz="0" w:space="0" w:color="auto"/>
      </w:divBdr>
    </w:div>
    <w:div w:id="1588885655">
      <w:bodyDiv w:val="1"/>
      <w:marLeft w:val="0"/>
      <w:marRight w:val="0"/>
      <w:marTop w:val="0"/>
      <w:marBottom w:val="0"/>
      <w:divBdr>
        <w:top w:val="none" w:sz="0" w:space="0" w:color="auto"/>
        <w:left w:val="none" w:sz="0" w:space="0" w:color="auto"/>
        <w:bottom w:val="none" w:sz="0" w:space="0" w:color="auto"/>
        <w:right w:val="none" w:sz="0" w:space="0" w:color="auto"/>
      </w:divBdr>
      <w:divsChild>
        <w:div w:id="924267343">
          <w:marLeft w:val="0"/>
          <w:marRight w:val="0"/>
          <w:marTop w:val="0"/>
          <w:marBottom w:val="0"/>
          <w:divBdr>
            <w:top w:val="none" w:sz="0" w:space="0" w:color="auto"/>
            <w:left w:val="none" w:sz="0" w:space="0" w:color="auto"/>
            <w:bottom w:val="none" w:sz="0" w:space="0" w:color="auto"/>
            <w:right w:val="none" w:sz="0" w:space="0" w:color="auto"/>
          </w:divBdr>
          <w:divsChild>
            <w:div w:id="1574513335">
              <w:marLeft w:val="0"/>
              <w:marRight w:val="0"/>
              <w:marTop w:val="0"/>
              <w:marBottom w:val="0"/>
              <w:divBdr>
                <w:top w:val="none" w:sz="0" w:space="0" w:color="auto"/>
                <w:left w:val="none" w:sz="0" w:space="0" w:color="auto"/>
                <w:bottom w:val="none" w:sz="0" w:space="0" w:color="auto"/>
                <w:right w:val="none" w:sz="0" w:space="0" w:color="auto"/>
              </w:divBdr>
            </w:div>
            <w:div w:id="1794135382">
              <w:marLeft w:val="0"/>
              <w:marRight w:val="0"/>
              <w:marTop w:val="0"/>
              <w:marBottom w:val="0"/>
              <w:divBdr>
                <w:top w:val="none" w:sz="0" w:space="0" w:color="auto"/>
                <w:left w:val="none" w:sz="0" w:space="0" w:color="auto"/>
                <w:bottom w:val="none" w:sz="0" w:space="0" w:color="auto"/>
                <w:right w:val="none" w:sz="0" w:space="0" w:color="auto"/>
              </w:divBdr>
            </w:div>
          </w:divsChild>
        </w:div>
        <w:div w:id="2094352885">
          <w:marLeft w:val="0"/>
          <w:marRight w:val="0"/>
          <w:marTop w:val="0"/>
          <w:marBottom w:val="0"/>
          <w:divBdr>
            <w:top w:val="none" w:sz="0" w:space="0" w:color="auto"/>
            <w:left w:val="none" w:sz="0" w:space="0" w:color="auto"/>
            <w:bottom w:val="none" w:sz="0" w:space="0" w:color="auto"/>
            <w:right w:val="none" w:sz="0" w:space="0" w:color="auto"/>
          </w:divBdr>
        </w:div>
      </w:divsChild>
    </w:div>
    <w:div w:id="1630359869">
      <w:bodyDiv w:val="1"/>
      <w:marLeft w:val="0"/>
      <w:marRight w:val="0"/>
      <w:marTop w:val="0"/>
      <w:marBottom w:val="0"/>
      <w:divBdr>
        <w:top w:val="none" w:sz="0" w:space="0" w:color="auto"/>
        <w:left w:val="none" w:sz="0" w:space="0" w:color="auto"/>
        <w:bottom w:val="none" w:sz="0" w:space="0" w:color="auto"/>
        <w:right w:val="none" w:sz="0" w:space="0" w:color="auto"/>
      </w:divBdr>
    </w:div>
    <w:div w:id="1644850394">
      <w:bodyDiv w:val="1"/>
      <w:marLeft w:val="0"/>
      <w:marRight w:val="0"/>
      <w:marTop w:val="0"/>
      <w:marBottom w:val="0"/>
      <w:divBdr>
        <w:top w:val="none" w:sz="0" w:space="0" w:color="auto"/>
        <w:left w:val="none" w:sz="0" w:space="0" w:color="auto"/>
        <w:bottom w:val="none" w:sz="0" w:space="0" w:color="auto"/>
        <w:right w:val="none" w:sz="0" w:space="0" w:color="auto"/>
      </w:divBdr>
    </w:div>
    <w:div w:id="1648627571">
      <w:bodyDiv w:val="1"/>
      <w:marLeft w:val="0"/>
      <w:marRight w:val="0"/>
      <w:marTop w:val="0"/>
      <w:marBottom w:val="0"/>
      <w:divBdr>
        <w:top w:val="none" w:sz="0" w:space="0" w:color="auto"/>
        <w:left w:val="none" w:sz="0" w:space="0" w:color="auto"/>
        <w:bottom w:val="none" w:sz="0" w:space="0" w:color="auto"/>
        <w:right w:val="none" w:sz="0" w:space="0" w:color="auto"/>
      </w:divBdr>
    </w:div>
    <w:div w:id="1686666745">
      <w:bodyDiv w:val="1"/>
      <w:marLeft w:val="0"/>
      <w:marRight w:val="0"/>
      <w:marTop w:val="0"/>
      <w:marBottom w:val="0"/>
      <w:divBdr>
        <w:top w:val="none" w:sz="0" w:space="0" w:color="auto"/>
        <w:left w:val="none" w:sz="0" w:space="0" w:color="auto"/>
        <w:bottom w:val="none" w:sz="0" w:space="0" w:color="auto"/>
        <w:right w:val="none" w:sz="0" w:space="0" w:color="auto"/>
      </w:divBdr>
    </w:div>
    <w:div w:id="1698697341">
      <w:bodyDiv w:val="1"/>
      <w:marLeft w:val="0"/>
      <w:marRight w:val="0"/>
      <w:marTop w:val="0"/>
      <w:marBottom w:val="0"/>
      <w:divBdr>
        <w:top w:val="none" w:sz="0" w:space="0" w:color="auto"/>
        <w:left w:val="none" w:sz="0" w:space="0" w:color="auto"/>
        <w:bottom w:val="none" w:sz="0" w:space="0" w:color="auto"/>
        <w:right w:val="none" w:sz="0" w:space="0" w:color="auto"/>
      </w:divBdr>
    </w:div>
    <w:div w:id="1705206356">
      <w:bodyDiv w:val="1"/>
      <w:marLeft w:val="0"/>
      <w:marRight w:val="0"/>
      <w:marTop w:val="0"/>
      <w:marBottom w:val="0"/>
      <w:divBdr>
        <w:top w:val="none" w:sz="0" w:space="0" w:color="auto"/>
        <w:left w:val="none" w:sz="0" w:space="0" w:color="auto"/>
        <w:bottom w:val="none" w:sz="0" w:space="0" w:color="auto"/>
        <w:right w:val="none" w:sz="0" w:space="0" w:color="auto"/>
      </w:divBdr>
    </w:div>
    <w:div w:id="1709527455">
      <w:bodyDiv w:val="1"/>
      <w:marLeft w:val="0"/>
      <w:marRight w:val="0"/>
      <w:marTop w:val="0"/>
      <w:marBottom w:val="0"/>
      <w:divBdr>
        <w:top w:val="none" w:sz="0" w:space="0" w:color="auto"/>
        <w:left w:val="none" w:sz="0" w:space="0" w:color="auto"/>
        <w:bottom w:val="none" w:sz="0" w:space="0" w:color="auto"/>
        <w:right w:val="none" w:sz="0" w:space="0" w:color="auto"/>
      </w:divBdr>
    </w:div>
    <w:div w:id="1728144541">
      <w:bodyDiv w:val="1"/>
      <w:marLeft w:val="0"/>
      <w:marRight w:val="0"/>
      <w:marTop w:val="0"/>
      <w:marBottom w:val="0"/>
      <w:divBdr>
        <w:top w:val="none" w:sz="0" w:space="0" w:color="auto"/>
        <w:left w:val="none" w:sz="0" w:space="0" w:color="auto"/>
        <w:bottom w:val="none" w:sz="0" w:space="0" w:color="auto"/>
        <w:right w:val="none" w:sz="0" w:space="0" w:color="auto"/>
      </w:divBdr>
    </w:div>
    <w:div w:id="1746682303">
      <w:bodyDiv w:val="1"/>
      <w:marLeft w:val="0"/>
      <w:marRight w:val="0"/>
      <w:marTop w:val="0"/>
      <w:marBottom w:val="0"/>
      <w:divBdr>
        <w:top w:val="none" w:sz="0" w:space="0" w:color="auto"/>
        <w:left w:val="none" w:sz="0" w:space="0" w:color="auto"/>
        <w:bottom w:val="none" w:sz="0" w:space="0" w:color="auto"/>
        <w:right w:val="none" w:sz="0" w:space="0" w:color="auto"/>
      </w:divBdr>
    </w:div>
    <w:div w:id="1779712177">
      <w:bodyDiv w:val="1"/>
      <w:marLeft w:val="0"/>
      <w:marRight w:val="0"/>
      <w:marTop w:val="0"/>
      <w:marBottom w:val="0"/>
      <w:divBdr>
        <w:top w:val="none" w:sz="0" w:space="0" w:color="auto"/>
        <w:left w:val="none" w:sz="0" w:space="0" w:color="auto"/>
        <w:bottom w:val="none" w:sz="0" w:space="0" w:color="auto"/>
        <w:right w:val="none" w:sz="0" w:space="0" w:color="auto"/>
      </w:divBdr>
    </w:div>
    <w:div w:id="1860462012">
      <w:bodyDiv w:val="1"/>
      <w:marLeft w:val="0"/>
      <w:marRight w:val="0"/>
      <w:marTop w:val="0"/>
      <w:marBottom w:val="0"/>
      <w:divBdr>
        <w:top w:val="none" w:sz="0" w:space="0" w:color="auto"/>
        <w:left w:val="none" w:sz="0" w:space="0" w:color="auto"/>
        <w:bottom w:val="none" w:sz="0" w:space="0" w:color="auto"/>
        <w:right w:val="none" w:sz="0" w:space="0" w:color="auto"/>
      </w:divBdr>
      <w:divsChild>
        <w:div w:id="442774794">
          <w:marLeft w:val="0"/>
          <w:marRight w:val="0"/>
          <w:marTop w:val="0"/>
          <w:marBottom w:val="0"/>
          <w:divBdr>
            <w:top w:val="none" w:sz="0" w:space="0" w:color="auto"/>
            <w:left w:val="none" w:sz="0" w:space="0" w:color="auto"/>
            <w:bottom w:val="none" w:sz="0" w:space="0" w:color="auto"/>
            <w:right w:val="none" w:sz="0" w:space="0" w:color="auto"/>
          </w:divBdr>
        </w:div>
        <w:div w:id="1012269189">
          <w:marLeft w:val="0"/>
          <w:marRight w:val="0"/>
          <w:marTop w:val="120"/>
          <w:marBottom w:val="0"/>
          <w:divBdr>
            <w:top w:val="none" w:sz="0" w:space="0" w:color="auto"/>
            <w:left w:val="none" w:sz="0" w:space="0" w:color="auto"/>
            <w:bottom w:val="none" w:sz="0" w:space="0" w:color="auto"/>
            <w:right w:val="none" w:sz="0" w:space="0" w:color="auto"/>
          </w:divBdr>
          <w:divsChild>
            <w:div w:id="1366444179">
              <w:marLeft w:val="0"/>
              <w:marRight w:val="0"/>
              <w:marTop w:val="0"/>
              <w:marBottom w:val="0"/>
              <w:divBdr>
                <w:top w:val="none" w:sz="0" w:space="0" w:color="auto"/>
                <w:left w:val="none" w:sz="0" w:space="0" w:color="auto"/>
                <w:bottom w:val="none" w:sz="0" w:space="0" w:color="auto"/>
                <w:right w:val="none" w:sz="0" w:space="0" w:color="auto"/>
              </w:divBdr>
            </w:div>
          </w:divsChild>
        </w:div>
        <w:div w:id="1418864095">
          <w:marLeft w:val="0"/>
          <w:marRight w:val="0"/>
          <w:marTop w:val="120"/>
          <w:marBottom w:val="0"/>
          <w:divBdr>
            <w:top w:val="none" w:sz="0" w:space="0" w:color="auto"/>
            <w:left w:val="none" w:sz="0" w:space="0" w:color="auto"/>
            <w:bottom w:val="none" w:sz="0" w:space="0" w:color="auto"/>
            <w:right w:val="none" w:sz="0" w:space="0" w:color="auto"/>
          </w:divBdr>
          <w:divsChild>
            <w:div w:id="253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2903">
      <w:bodyDiv w:val="1"/>
      <w:marLeft w:val="0"/>
      <w:marRight w:val="0"/>
      <w:marTop w:val="0"/>
      <w:marBottom w:val="0"/>
      <w:divBdr>
        <w:top w:val="none" w:sz="0" w:space="0" w:color="auto"/>
        <w:left w:val="none" w:sz="0" w:space="0" w:color="auto"/>
        <w:bottom w:val="none" w:sz="0" w:space="0" w:color="auto"/>
        <w:right w:val="none" w:sz="0" w:space="0" w:color="auto"/>
      </w:divBdr>
    </w:div>
    <w:div w:id="1946960413">
      <w:bodyDiv w:val="1"/>
      <w:marLeft w:val="0"/>
      <w:marRight w:val="0"/>
      <w:marTop w:val="0"/>
      <w:marBottom w:val="0"/>
      <w:divBdr>
        <w:top w:val="none" w:sz="0" w:space="0" w:color="auto"/>
        <w:left w:val="none" w:sz="0" w:space="0" w:color="auto"/>
        <w:bottom w:val="none" w:sz="0" w:space="0" w:color="auto"/>
        <w:right w:val="none" w:sz="0" w:space="0" w:color="auto"/>
      </w:divBdr>
    </w:div>
    <w:div w:id="1992950912">
      <w:bodyDiv w:val="1"/>
      <w:marLeft w:val="0"/>
      <w:marRight w:val="0"/>
      <w:marTop w:val="0"/>
      <w:marBottom w:val="0"/>
      <w:divBdr>
        <w:top w:val="none" w:sz="0" w:space="0" w:color="auto"/>
        <w:left w:val="none" w:sz="0" w:space="0" w:color="auto"/>
        <w:bottom w:val="none" w:sz="0" w:space="0" w:color="auto"/>
        <w:right w:val="none" w:sz="0" w:space="0" w:color="auto"/>
      </w:divBdr>
    </w:div>
    <w:div w:id="2082212452">
      <w:bodyDiv w:val="1"/>
      <w:marLeft w:val="0"/>
      <w:marRight w:val="0"/>
      <w:marTop w:val="0"/>
      <w:marBottom w:val="0"/>
      <w:divBdr>
        <w:top w:val="none" w:sz="0" w:space="0" w:color="auto"/>
        <w:left w:val="none" w:sz="0" w:space="0" w:color="auto"/>
        <w:bottom w:val="none" w:sz="0" w:space="0" w:color="auto"/>
        <w:right w:val="none" w:sz="0" w:space="0" w:color="auto"/>
      </w:divBdr>
    </w:div>
    <w:div w:id="21434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Comunicacion</cp:lastModifiedBy>
  <cp:revision>2</cp:revision>
  <cp:lastPrinted>2016-12-15T18:48:00Z</cp:lastPrinted>
  <dcterms:created xsi:type="dcterms:W3CDTF">2022-08-30T18:05:00Z</dcterms:created>
  <dcterms:modified xsi:type="dcterms:W3CDTF">2022-08-30T18:05:00Z</dcterms:modified>
</cp:coreProperties>
</file>